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CE6FE" w14:textId="5546FFFB" w:rsidR="0060152B" w:rsidRDefault="0060152B" w:rsidP="0060152B">
      <w:pPr>
        <w:pBdr>
          <w:top w:val="nil"/>
          <w:left w:val="nil"/>
          <w:bottom w:val="nil"/>
          <w:right w:val="nil"/>
          <w:between w:val="nil"/>
        </w:pBdr>
        <w:tabs>
          <w:tab w:val="center" w:pos="4680"/>
          <w:tab w:val="right" w:pos="9360"/>
          <w:tab w:val="right" w:pos="10800"/>
        </w:tabs>
        <w:rPr>
          <w:rFonts w:ascii="Candara" w:eastAsia="Candara" w:hAnsi="Candara" w:cs="Candara"/>
          <w:b/>
          <w:color w:val="000000"/>
          <w:sz w:val="28"/>
          <w:szCs w:val="28"/>
        </w:rPr>
      </w:pPr>
      <w:r>
        <w:rPr>
          <w:rFonts w:ascii="Candara" w:eastAsia="Candara" w:hAnsi="Candara" w:cs="Candara"/>
          <w:b/>
          <w:color w:val="000000"/>
          <w:sz w:val="28"/>
          <w:szCs w:val="28"/>
        </w:rPr>
        <w:t xml:space="preserve">Shamicka Joseph will be the supervisor of an additional Career Counselor position we plan to hire to do the work we are proposing in this application. </w:t>
      </w:r>
    </w:p>
    <w:p w14:paraId="3FE1BB6A" w14:textId="77777777" w:rsidR="0060152B" w:rsidRDefault="0060152B" w:rsidP="0060152B">
      <w:pPr>
        <w:pBdr>
          <w:top w:val="nil"/>
          <w:left w:val="nil"/>
          <w:bottom w:val="nil"/>
          <w:right w:val="nil"/>
          <w:between w:val="nil"/>
        </w:pBdr>
        <w:tabs>
          <w:tab w:val="center" w:pos="4680"/>
          <w:tab w:val="right" w:pos="9360"/>
          <w:tab w:val="right" w:pos="10800"/>
        </w:tabs>
        <w:rPr>
          <w:rFonts w:ascii="Candara" w:eastAsia="Candara" w:hAnsi="Candara" w:cs="Candara"/>
          <w:b/>
          <w:color w:val="000000"/>
          <w:sz w:val="28"/>
          <w:szCs w:val="28"/>
        </w:rPr>
      </w:pPr>
      <w:r>
        <w:rPr>
          <w:rFonts w:ascii="Candara" w:eastAsia="Candara" w:hAnsi="Candara" w:cs="Candara"/>
          <w:b/>
          <w:color w:val="000000"/>
          <w:sz w:val="28"/>
          <w:szCs w:val="28"/>
        </w:rPr>
        <w:t>120X Career Exploration Assessment</w:t>
      </w:r>
    </w:p>
    <w:p w14:paraId="3CE065A6" w14:textId="77777777" w:rsidR="0060152B" w:rsidRDefault="0060152B" w:rsidP="0060152B">
      <w:pPr>
        <w:pBdr>
          <w:top w:val="nil"/>
          <w:left w:val="nil"/>
          <w:bottom w:val="nil"/>
          <w:right w:val="nil"/>
          <w:between w:val="nil"/>
        </w:pBdr>
        <w:tabs>
          <w:tab w:val="center" w:pos="4680"/>
          <w:tab w:val="right" w:pos="9360"/>
          <w:tab w:val="right" w:pos="10800"/>
        </w:tabs>
        <w:rPr>
          <w:rFonts w:ascii="Candara" w:eastAsia="Candara" w:hAnsi="Candara" w:cs="Candara"/>
          <w:b/>
          <w:color w:val="000000"/>
          <w:sz w:val="28"/>
          <w:szCs w:val="28"/>
        </w:rPr>
      </w:pPr>
      <w:r>
        <w:rPr>
          <w:rFonts w:ascii="Candara" w:eastAsia="Candara" w:hAnsi="Candara" w:cs="Candara"/>
          <w:b/>
          <w:color w:val="000000"/>
          <w:sz w:val="28"/>
          <w:szCs w:val="28"/>
        </w:rPr>
        <w:t>921X Direct Placement Intake</w:t>
      </w:r>
    </w:p>
    <w:p w14:paraId="1B7C8C94" w14:textId="055A891F" w:rsidR="0060152B" w:rsidRDefault="0060152B" w:rsidP="0060152B">
      <w:pPr>
        <w:pBdr>
          <w:top w:val="nil"/>
          <w:left w:val="nil"/>
          <w:bottom w:val="nil"/>
          <w:right w:val="nil"/>
          <w:between w:val="nil"/>
        </w:pBdr>
        <w:tabs>
          <w:tab w:val="center" w:pos="4680"/>
          <w:tab w:val="right" w:pos="9360"/>
          <w:tab w:val="right" w:pos="10800"/>
        </w:tabs>
        <w:rPr>
          <w:rFonts w:ascii="Candara" w:eastAsia="Candara" w:hAnsi="Candara" w:cs="Candara"/>
          <w:b/>
          <w:color w:val="000000"/>
          <w:sz w:val="28"/>
          <w:szCs w:val="28"/>
        </w:rPr>
      </w:pPr>
      <w:r>
        <w:rPr>
          <w:rFonts w:ascii="Candara" w:eastAsia="Candara" w:hAnsi="Candara" w:cs="Candara"/>
          <w:b/>
          <w:color w:val="000000"/>
          <w:sz w:val="28"/>
          <w:szCs w:val="28"/>
        </w:rPr>
        <w:t>559X Work Experience Development</w:t>
      </w:r>
    </w:p>
    <w:p w14:paraId="42E0CE71" w14:textId="0A9DF9B2" w:rsidR="00DD2BEC" w:rsidRDefault="00DD2BEC" w:rsidP="0060152B">
      <w:pPr>
        <w:pBdr>
          <w:top w:val="nil"/>
          <w:left w:val="nil"/>
          <w:bottom w:val="nil"/>
          <w:right w:val="nil"/>
          <w:between w:val="nil"/>
        </w:pBdr>
        <w:tabs>
          <w:tab w:val="center" w:pos="4680"/>
          <w:tab w:val="right" w:pos="9360"/>
          <w:tab w:val="right" w:pos="10800"/>
        </w:tabs>
        <w:rPr>
          <w:rFonts w:ascii="Candara" w:eastAsia="Candara" w:hAnsi="Candara" w:cs="Candara"/>
          <w:b/>
          <w:color w:val="000000"/>
          <w:sz w:val="28"/>
          <w:szCs w:val="28"/>
        </w:rPr>
      </w:pPr>
      <w:r>
        <w:rPr>
          <w:rFonts w:ascii="Candara" w:eastAsia="Candara" w:hAnsi="Candara" w:cs="Candara"/>
          <w:b/>
          <w:color w:val="000000"/>
          <w:sz w:val="28"/>
          <w:szCs w:val="28"/>
        </w:rPr>
        <w:t>W-9 and NYS Disability Insurance documents were uploaded to the Supported Employment segment because the upload tab for these were not working on the last page of application.</w:t>
      </w:r>
    </w:p>
    <w:p w14:paraId="02DCF72E" w14:textId="77777777" w:rsidR="0060152B" w:rsidRDefault="0060152B" w:rsidP="0060152B">
      <w:pPr>
        <w:pBdr>
          <w:top w:val="nil"/>
          <w:left w:val="nil"/>
          <w:bottom w:val="nil"/>
          <w:right w:val="nil"/>
          <w:between w:val="nil"/>
        </w:pBdr>
        <w:tabs>
          <w:tab w:val="center" w:pos="4680"/>
          <w:tab w:val="right" w:pos="9360"/>
          <w:tab w:val="right" w:pos="10800"/>
        </w:tabs>
        <w:rPr>
          <w:rFonts w:ascii="Candara" w:eastAsia="Candara" w:hAnsi="Candara" w:cs="Candara"/>
          <w:b/>
          <w:color w:val="000000"/>
          <w:sz w:val="28"/>
          <w:szCs w:val="28"/>
        </w:rPr>
      </w:pPr>
    </w:p>
    <w:p w14:paraId="00000001" w14:textId="23E1761A" w:rsidR="00097239" w:rsidRDefault="00CE2766">
      <w:pPr>
        <w:pBdr>
          <w:top w:val="nil"/>
          <w:left w:val="nil"/>
          <w:bottom w:val="nil"/>
          <w:right w:val="nil"/>
          <w:between w:val="nil"/>
        </w:pBdr>
        <w:tabs>
          <w:tab w:val="center" w:pos="4680"/>
          <w:tab w:val="right" w:pos="9360"/>
          <w:tab w:val="right" w:pos="10800"/>
        </w:tabs>
        <w:jc w:val="center"/>
        <w:rPr>
          <w:rFonts w:ascii="Candara" w:eastAsia="Candara" w:hAnsi="Candara" w:cs="Candara"/>
          <w:b/>
          <w:color w:val="000000"/>
          <w:sz w:val="28"/>
          <w:szCs w:val="28"/>
        </w:rPr>
      </w:pPr>
      <w:r>
        <w:rPr>
          <w:rFonts w:ascii="Candara" w:eastAsia="Candara" w:hAnsi="Candara" w:cs="Candara"/>
          <w:b/>
          <w:color w:val="000000"/>
          <w:sz w:val="28"/>
          <w:szCs w:val="28"/>
        </w:rPr>
        <w:t xml:space="preserve">SHAMICKA </w:t>
      </w:r>
      <w:r w:rsidR="007E6DFC">
        <w:rPr>
          <w:rFonts w:ascii="Candara" w:eastAsia="Candara" w:hAnsi="Candara" w:cs="Candara"/>
          <w:b/>
          <w:color w:val="000000"/>
          <w:sz w:val="28"/>
          <w:szCs w:val="28"/>
        </w:rPr>
        <w:t xml:space="preserve">R. JOSEPH (Neeley) </w:t>
      </w:r>
    </w:p>
    <w:p w14:paraId="00000002" w14:textId="77777777" w:rsidR="00097239" w:rsidRDefault="007E6DFC">
      <w:pPr>
        <w:pBdr>
          <w:top w:val="nil"/>
          <w:left w:val="nil"/>
          <w:bottom w:val="nil"/>
          <w:right w:val="nil"/>
          <w:between w:val="nil"/>
        </w:pBdr>
        <w:tabs>
          <w:tab w:val="center" w:pos="4680"/>
          <w:tab w:val="right" w:pos="9360"/>
          <w:tab w:val="right" w:pos="10800"/>
        </w:tabs>
        <w:rPr>
          <w:rFonts w:ascii="Candara" w:eastAsia="Candara" w:hAnsi="Candara" w:cs="Candara"/>
          <w:color w:val="000000"/>
          <w:sz w:val="22"/>
          <w:szCs w:val="22"/>
        </w:rPr>
      </w:pPr>
      <w:r>
        <w:rPr>
          <w:rFonts w:ascii="Candara" w:eastAsia="Candara" w:hAnsi="Candara" w:cs="Candara"/>
          <w:color w:val="000000"/>
          <w:sz w:val="22"/>
          <w:szCs w:val="22"/>
        </w:rPr>
        <w:t>585.905.8907</w:t>
      </w:r>
    </w:p>
    <w:p w14:paraId="00000003" w14:textId="77777777" w:rsidR="00097239" w:rsidRDefault="007E6DFC">
      <w:pPr>
        <w:pBdr>
          <w:top w:val="nil"/>
          <w:left w:val="nil"/>
          <w:bottom w:val="nil"/>
          <w:right w:val="nil"/>
          <w:between w:val="nil"/>
        </w:pBdr>
        <w:tabs>
          <w:tab w:val="center" w:pos="4680"/>
          <w:tab w:val="right" w:pos="9360"/>
          <w:tab w:val="right" w:pos="10800"/>
        </w:tabs>
        <w:rPr>
          <w:rFonts w:ascii="Candara" w:eastAsia="Candara" w:hAnsi="Candara" w:cs="Candara"/>
          <w:color w:val="000000"/>
          <w:sz w:val="22"/>
          <w:szCs w:val="22"/>
        </w:rPr>
      </w:pPr>
      <w:r>
        <w:rPr>
          <w:rFonts w:ascii="Candara" w:eastAsia="Candara" w:hAnsi="Candara" w:cs="Candara"/>
          <w:color w:val="000000"/>
          <w:sz w:val="22"/>
          <w:szCs w:val="22"/>
        </w:rPr>
        <w:t>Rochester, NY 146</w:t>
      </w:r>
      <w:r>
        <w:rPr>
          <w:rFonts w:ascii="Candara" w:eastAsia="Candara" w:hAnsi="Candara" w:cs="Candara"/>
          <w:sz w:val="22"/>
          <w:szCs w:val="22"/>
        </w:rPr>
        <w:t>19</w:t>
      </w:r>
      <w:r>
        <w:rPr>
          <w:rFonts w:ascii="Candara" w:eastAsia="Candara" w:hAnsi="Candara" w:cs="Candara"/>
          <w:color w:val="000000"/>
          <w:sz w:val="22"/>
          <w:szCs w:val="22"/>
        </w:rPr>
        <w:tab/>
      </w:r>
    </w:p>
    <w:p w14:paraId="00000004" w14:textId="77777777" w:rsidR="00097239" w:rsidRDefault="007E6DFC">
      <w:pPr>
        <w:pBdr>
          <w:top w:val="nil"/>
          <w:left w:val="nil"/>
          <w:bottom w:val="nil"/>
          <w:right w:val="nil"/>
          <w:between w:val="nil"/>
        </w:pBdr>
        <w:tabs>
          <w:tab w:val="center" w:pos="4680"/>
          <w:tab w:val="right" w:pos="9360"/>
          <w:tab w:val="right" w:pos="10800"/>
        </w:tabs>
        <w:rPr>
          <w:rFonts w:ascii="Candara" w:eastAsia="Candara" w:hAnsi="Candara" w:cs="Candara"/>
          <w:color w:val="000000"/>
          <w:sz w:val="22"/>
          <w:szCs w:val="22"/>
        </w:rPr>
      </w:pPr>
      <w:hyperlink r:id="rId6">
        <w:r>
          <w:rPr>
            <w:rFonts w:ascii="Candara" w:eastAsia="Candara" w:hAnsi="Candara" w:cs="Candara"/>
            <w:color w:val="0563C1"/>
            <w:sz w:val="22"/>
            <w:szCs w:val="22"/>
            <w:u w:val="single"/>
          </w:rPr>
          <w:t>ShamickaR.Joseph@gmail.com</w:t>
        </w:r>
      </w:hyperlink>
    </w:p>
    <w:p w14:paraId="00000005" w14:textId="77777777" w:rsidR="00097239" w:rsidRDefault="007E6DFC">
      <w:pPr>
        <w:pBdr>
          <w:top w:val="nil"/>
          <w:left w:val="nil"/>
          <w:bottom w:val="nil"/>
          <w:right w:val="nil"/>
          <w:between w:val="nil"/>
        </w:pBdr>
        <w:tabs>
          <w:tab w:val="center" w:pos="4680"/>
          <w:tab w:val="right" w:pos="9360"/>
          <w:tab w:val="right" w:pos="10800"/>
        </w:tabs>
        <w:rPr>
          <w:rFonts w:ascii="Candara" w:eastAsia="Candara" w:hAnsi="Candara" w:cs="Candara"/>
          <w:color w:val="000000"/>
          <w:sz w:val="8"/>
          <w:szCs w:val="8"/>
          <w:u w:val="single"/>
        </w:rPr>
      </w:pPr>
      <w:r>
        <w:rPr>
          <w:rFonts w:ascii="Candara" w:eastAsia="Candara" w:hAnsi="Candara" w:cs="Candara"/>
          <w:color w:val="000000"/>
          <w:sz w:val="22"/>
          <w:szCs w:val="22"/>
          <w:u w:val="single"/>
        </w:rPr>
        <w:t>_________________________________________________________________________________________________</w:t>
      </w:r>
    </w:p>
    <w:p w14:paraId="00000006" w14:textId="77777777" w:rsidR="00097239" w:rsidRDefault="00097239">
      <w:pPr>
        <w:rPr>
          <w:rFonts w:ascii="Candara" w:eastAsia="Candara" w:hAnsi="Candara" w:cs="Candara"/>
          <w:sz w:val="20"/>
          <w:szCs w:val="20"/>
        </w:rPr>
      </w:pPr>
    </w:p>
    <w:p w14:paraId="00000007" w14:textId="77777777" w:rsidR="00097239" w:rsidRDefault="00097239">
      <w:pPr>
        <w:rPr>
          <w:rFonts w:ascii="Candara" w:eastAsia="Candara" w:hAnsi="Candara" w:cs="Candara"/>
          <w:sz w:val="20"/>
          <w:szCs w:val="20"/>
        </w:rPr>
      </w:pPr>
    </w:p>
    <w:p w14:paraId="00000008" w14:textId="77777777" w:rsidR="00097239" w:rsidRDefault="007E6DFC">
      <w:pPr>
        <w:rPr>
          <w:rFonts w:ascii="Candara" w:eastAsia="Candara" w:hAnsi="Candara" w:cs="Candara"/>
          <w:sz w:val="20"/>
          <w:szCs w:val="20"/>
        </w:rPr>
      </w:pPr>
      <w:r>
        <w:rPr>
          <w:rFonts w:ascii="Candara" w:eastAsia="Candara" w:hAnsi="Candara" w:cs="Candara"/>
          <w:b/>
          <w:sz w:val="22"/>
          <w:szCs w:val="22"/>
        </w:rPr>
        <w:t>PROFESSIONAL SUMMARY</w:t>
      </w:r>
    </w:p>
    <w:p w14:paraId="00000009" w14:textId="59026812" w:rsidR="00097239" w:rsidRDefault="007E6DFC">
      <w:pPr>
        <w:rPr>
          <w:rFonts w:ascii="Candara" w:eastAsia="Candara" w:hAnsi="Candara" w:cs="Candara"/>
          <w:sz w:val="22"/>
          <w:szCs w:val="22"/>
        </w:rPr>
      </w:pPr>
      <w:r>
        <w:rPr>
          <w:rFonts w:ascii="Candara" w:eastAsia="Candara" w:hAnsi="Candara" w:cs="Candara"/>
          <w:sz w:val="22"/>
          <w:szCs w:val="22"/>
        </w:rPr>
        <w:t xml:space="preserve">Passionate leader with years of service in a community setting. 16 years of experience in project and program management, with community based services spanning from mental health and supporting youth and families. Skilled in </w:t>
      </w:r>
      <w:r w:rsidR="00CE2766">
        <w:rPr>
          <w:rFonts w:ascii="Candara" w:eastAsia="Candara" w:hAnsi="Candara" w:cs="Candara"/>
          <w:sz w:val="22"/>
          <w:szCs w:val="22"/>
        </w:rPr>
        <w:t>regional training,</w:t>
      </w:r>
      <w:r>
        <w:rPr>
          <w:rFonts w:ascii="Candara" w:eastAsia="Candara" w:hAnsi="Candara" w:cs="Candara"/>
          <w:sz w:val="22"/>
          <w:szCs w:val="22"/>
        </w:rPr>
        <w:t xml:space="preserve"> facilitation and business strategy.  Ability to work in a fast-paced and fluid environment. Leadership development for individuals and teams. Communicates, supports, and links organization’s mission, vision, and goals to strategies. </w:t>
      </w:r>
    </w:p>
    <w:p w14:paraId="0000000A" w14:textId="77777777" w:rsidR="00097239" w:rsidRDefault="00097239">
      <w:pPr>
        <w:rPr>
          <w:rFonts w:ascii="Candara" w:eastAsia="Candara" w:hAnsi="Candara" w:cs="Candara"/>
          <w:sz w:val="22"/>
          <w:szCs w:val="22"/>
        </w:rPr>
      </w:pPr>
    </w:p>
    <w:p w14:paraId="0000000B" w14:textId="77777777" w:rsidR="00097239" w:rsidRDefault="007E6DFC">
      <w:pPr>
        <w:rPr>
          <w:rFonts w:ascii="Candara" w:eastAsia="Candara" w:hAnsi="Candara" w:cs="Candara"/>
          <w:b/>
          <w:sz w:val="22"/>
          <w:szCs w:val="22"/>
        </w:rPr>
      </w:pPr>
      <w:r>
        <w:rPr>
          <w:rFonts w:ascii="Candara" w:eastAsia="Candara" w:hAnsi="Candara" w:cs="Candara"/>
          <w:b/>
          <w:sz w:val="22"/>
          <w:szCs w:val="22"/>
        </w:rPr>
        <w:t xml:space="preserve">EDUCATION </w:t>
      </w:r>
    </w:p>
    <w:p w14:paraId="0000000C" w14:textId="77777777" w:rsidR="00097239" w:rsidRDefault="007E6DFC">
      <w:pPr>
        <w:rPr>
          <w:rFonts w:ascii="Candara" w:eastAsia="Candara" w:hAnsi="Candara" w:cs="Candara"/>
          <w:sz w:val="22"/>
          <w:szCs w:val="22"/>
        </w:rPr>
      </w:pPr>
      <w:r>
        <w:rPr>
          <w:rFonts w:ascii="Candara" w:eastAsia="Candara" w:hAnsi="Candara" w:cs="Candara"/>
          <w:sz w:val="22"/>
          <w:szCs w:val="22"/>
        </w:rPr>
        <w:t>Roberts Wesleyan College, Rochester, NY</w:t>
      </w:r>
    </w:p>
    <w:p w14:paraId="0000000D" w14:textId="77777777" w:rsidR="00097239" w:rsidRDefault="007E6DFC">
      <w:pPr>
        <w:rPr>
          <w:rFonts w:ascii="Candara" w:eastAsia="Candara" w:hAnsi="Candara" w:cs="Candara"/>
          <w:b/>
          <w:sz w:val="22"/>
          <w:szCs w:val="22"/>
        </w:rPr>
      </w:pPr>
      <w:r>
        <w:rPr>
          <w:rFonts w:ascii="Candara" w:eastAsia="Candara" w:hAnsi="Candara" w:cs="Candara"/>
          <w:b/>
          <w:sz w:val="22"/>
          <w:szCs w:val="22"/>
        </w:rPr>
        <w:t xml:space="preserve">Bachelor of Science – Organizational Management </w:t>
      </w:r>
    </w:p>
    <w:p w14:paraId="0000000E" w14:textId="77777777" w:rsidR="00097239" w:rsidRDefault="007E6DFC">
      <w:pPr>
        <w:rPr>
          <w:rFonts w:ascii="Candara" w:eastAsia="Candara" w:hAnsi="Candara" w:cs="Candara"/>
          <w:b/>
          <w:sz w:val="22"/>
          <w:szCs w:val="22"/>
        </w:rPr>
      </w:pPr>
      <w:r>
        <w:rPr>
          <w:rFonts w:ascii="Candara" w:eastAsia="Candara" w:hAnsi="Candara" w:cs="Candara"/>
          <w:b/>
          <w:sz w:val="22"/>
          <w:szCs w:val="22"/>
        </w:rPr>
        <w:t xml:space="preserve">Masters of Science - Masters of Strategic Leadership </w:t>
      </w:r>
    </w:p>
    <w:p w14:paraId="0000000F" w14:textId="77777777" w:rsidR="00097239" w:rsidRDefault="00097239">
      <w:pPr>
        <w:rPr>
          <w:rFonts w:ascii="Candara" w:eastAsia="Candara" w:hAnsi="Candara" w:cs="Candara"/>
          <w:b/>
          <w:sz w:val="22"/>
          <w:szCs w:val="22"/>
        </w:rPr>
      </w:pPr>
    </w:p>
    <w:p w14:paraId="00000010" w14:textId="77777777" w:rsidR="00097239" w:rsidRDefault="007E6DFC">
      <w:pPr>
        <w:rPr>
          <w:rFonts w:ascii="Candara" w:eastAsia="Candara" w:hAnsi="Candara" w:cs="Candara"/>
          <w:b/>
          <w:sz w:val="22"/>
          <w:szCs w:val="22"/>
        </w:rPr>
      </w:pPr>
      <w:r>
        <w:rPr>
          <w:rFonts w:ascii="Candara" w:eastAsia="Candara" w:hAnsi="Candara" w:cs="Candara"/>
          <w:b/>
          <w:sz w:val="22"/>
          <w:szCs w:val="22"/>
        </w:rPr>
        <w:t>TRAINING</w:t>
      </w:r>
    </w:p>
    <w:p w14:paraId="4C5F502F" w14:textId="368EFC19" w:rsidR="00CE2766" w:rsidRPr="00CE2766" w:rsidRDefault="00CE2766">
      <w:pPr>
        <w:rPr>
          <w:rFonts w:ascii="Candara" w:eastAsia="Candara" w:hAnsi="Candara" w:cs="Candara"/>
          <w:sz w:val="22"/>
          <w:szCs w:val="22"/>
        </w:rPr>
      </w:pPr>
      <w:r w:rsidRPr="00CE2766">
        <w:rPr>
          <w:rFonts w:ascii="Candara" w:eastAsia="Candara" w:hAnsi="Candara" w:cs="Candara"/>
          <w:sz w:val="22"/>
          <w:szCs w:val="22"/>
        </w:rPr>
        <w:t>Leadership Rochester</w:t>
      </w:r>
    </w:p>
    <w:p w14:paraId="00000011" w14:textId="77777777" w:rsidR="00097239" w:rsidRDefault="007E6DFC">
      <w:pPr>
        <w:rPr>
          <w:rFonts w:ascii="Candara" w:eastAsia="Candara" w:hAnsi="Candara" w:cs="Candara"/>
          <w:sz w:val="22"/>
          <w:szCs w:val="22"/>
        </w:rPr>
      </w:pPr>
      <w:r>
        <w:rPr>
          <w:rFonts w:ascii="Candara" w:eastAsia="Candara" w:hAnsi="Candara" w:cs="Candara"/>
          <w:sz w:val="22"/>
          <w:szCs w:val="22"/>
        </w:rPr>
        <w:t>Hillside Work Scholarship Connection: Leadership Development Program</w:t>
      </w:r>
    </w:p>
    <w:p w14:paraId="00000012" w14:textId="77777777" w:rsidR="00097239" w:rsidRDefault="007E6DFC">
      <w:pPr>
        <w:rPr>
          <w:rFonts w:ascii="Candara" w:eastAsia="Candara" w:hAnsi="Candara" w:cs="Candara"/>
          <w:sz w:val="22"/>
          <w:szCs w:val="22"/>
        </w:rPr>
      </w:pPr>
      <w:r>
        <w:rPr>
          <w:rFonts w:ascii="Candara" w:eastAsia="Candara" w:hAnsi="Candara" w:cs="Candara"/>
          <w:sz w:val="22"/>
          <w:szCs w:val="22"/>
        </w:rPr>
        <w:t>African American Leadership Development Program – Greater United Way of Rochester, NY</w:t>
      </w:r>
    </w:p>
    <w:p w14:paraId="00000013" w14:textId="77777777" w:rsidR="00097239" w:rsidRDefault="007E6DFC">
      <w:pPr>
        <w:rPr>
          <w:rFonts w:ascii="Candara" w:eastAsia="Candara" w:hAnsi="Candara" w:cs="Candara"/>
          <w:sz w:val="22"/>
          <w:szCs w:val="22"/>
        </w:rPr>
      </w:pPr>
      <w:r>
        <w:rPr>
          <w:rFonts w:ascii="Candara" w:eastAsia="Candara" w:hAnsi="Candara" w:cs="Candara"/>
          <w:sz w:val="22"/>
          <w:szCs w:val="22"/>
        </w:rPr>
        <w:t>GRASA Interactional Supervision</w:t>
      </w:r>
    </w:p>
    <w:p w14:paraId="00000014" w14:textId="77777777" w:rsidR="00097239" w:rsidRDefault="00097239">
      <w:pPr>
        <w:rPr>
          <w:rFonts w:ascii="Candara" w:eastAsia="Candara" w:hAnsi="Candara" w:cs="Candara"/>
          <w:sz w:val="22"/>
          <w:szCs w:val="22"/>
        </w:rPr>
      </w:pPr>
    </w:p>
    <w:p w14:paraId="00000015" w14:textId="77777777" w:rsidR="00097239" w:rsidRDefault="00097239">
      <w:pPr>
        <w:rPr>
          <w:rFonts w:ascii="Candara" w:eastAsia="Candara" w:hAnsi="Candara" w:cs="Candara"/>
          <w:sz w:val="22"/>
          <w:szCs w:val="22"/>
        </w:rPr>
      </w:pPr>
    </w:p>
    <w:p w14:paraId="00000016" w14:textId="77777777" w:rsidR="00097239" w:rsidRDefault="007E6DFC">
      <w:pPr>
        <w:rPr>
          <w:rFonts w:ascii="Candara" w:eastAsia="Candara" w:hAnsi="Candara" w:cs="Candara"/>
          <w:b/>
          <w:sz w:val="22"/>
          <w:szCs w:val="22"/>
        </w:rPr>
      </w:pPr>
      <w:r>
        <w:rPr>
          <w:rFonts w:ascii="Candara" w:eastAsia="Candara" w:hAnsi="Candara" w:cs="Candara"/>
          <w:b/>
          <w:sz w:val="22"/>
          <w:szCs w:val="22"/>
        </w:rPr>
        <w:t>PROFESSIONAL EXPERIENCE</w:t>
      </w:r>
    </w:p>
    <w:p w14:paraId="00000017" w14:textId="77777777" w:rsidR="00097239" w:rsidRDefault="00097239">
      <w:pPr>
        <w:rPr>
          <w:rFonts w:ascii="Candara" w:eastAsia="Candara" w:hAnsi="Candara" w:cs="Candara"/>
          <w:b/>
          <w:sz w:val="22"/>
          <w:szCs w:val="22"/>
        </w:rPr>
      </w:pPr>
    </w:p>
    <w:p w14:paraId="00000018" w14:textId="77777777" w:rsidR="00097239" w:rsidRDefault="00097239">
      <w:pPr>
        <w:rPr>
          <w:rFonts w:ascii="Candara" w:eastAsia="Candara" w:hAnsi="Candara" w:cs="Candara"/>
          <w:b/>
          <w:sz w:val="22"/>
          <w:szCs w:val="22"/>
        </w:rPr>
      </w:pPr>
    </w:p>
    <w:p w14:paraId="00000019" w14:textId="77777777" w:rsidR="00097239" w:rsidRDefault="00097239">
      <w:pPr>
        <w:rPr>
          <w:rFonts w:ascii="Candara" w:eastAsia="Candara" w:hAnsi="Candara" w:cs="Candara"/>
          <w:b/>
          <w:sz w:val="22"/>
          <w:szCs w:val="22"/>
        </w:rPr>
      </w:pPr>
    </w:p>
    <w:p w14:paraId="0000001A" w14:textId="77777777" w:rsidR="00097239" w:rsidRDefault="007E6DFC">
      <w:pPr>
        <w:rPr>
          <w:rFonts w:ascii="Candara" w:eastAsia="Candara" w:hAnsi="Candara" w:cs="Candara"/>
          <w:b/>
          <w:sz w:val="22"/>
          <w:szCs w:val="22"/>
        </w:rPr>
      </w:pPr>
      <w:r>
        <w:rPr>
          <w:rFonts w:ascii="Candara" w:eastAsia="Candara" w:hAnsi="Candara" w:cs="Candara"/>
          <w:sz w:val="22"/>
          <w:szCs w:val="22"/>
        </w:rPr>
        <w:t>East House Corporation</w:t>
      </w:r>
      <w:r>
        <w:rPr>
          <w:rFonts w:ascii="Candara" w:eastAsia="Candara" w:hAnsi="Candara" w:cs="Candara"/>
          <w:sz w:val="22"/>
          <w:szCs w:val="22"/>
        </w:rPr>
        <w:tab/>
      </w:r>
      <w:r>
        <w:rPr>
          <w:rFonts w:ascii="Candara" w:eastAsia="Candara" w:hAnsi="Candara" w:cs="Candara"/>
          <w:sz w:val="22"/>
          <w:szCs w:val="22"/>
        </w:rPr>
        <w:tab/>
      </w:r>
      <w:r>
        <w:rPr>
          <w:rFonts w:ascii="Candara" w:eastAsia="Candara" w:hAnsi="Candara" w:cs="Candara"/>
          <w:sz w:val="22"/>
          <w:szCs w:val="22"/>
        </w:rPr>
        <w:tab/>
      </w:r>
      <w:r>
        <w:rPr>
          <w:rFonts w:ascii="Candara" w:eastAsia="Candara" w:hAnsi="Candara" w:cs="Candara"/>
          <w:sz w:val="22"/>
          <w:szCs w:val="22"/>
        </w:rPr>
        <w:tab/>
      </w:r>
      <w:r>
        <w:rPr>
          <w:rFonts w:ascii="Candara" w:eastAsia="Candara" w:hAnsi="Candara" w:cs="Candara"/>
          <w:sz w:val="22"/>
          <w:szCs w:val="22"/>
        </w:rPr>
        <w:tab/>
      </w:r>
      <w:r>
        <w:rPr>
          <w:rFonts w:ascii="Candara" w:eastAsia="Candara" w:hAnsi="Candara" w:cs="Candara"/>
          <w:sz w:val="22"/>
          <w:szCs w:val="22"/>
        </w:rPr>
        <w:tab/>
      </w:r>
      <w:r>
        <w:rPr>
          <w:rFonts w:ascii="Candara" w:eastAsia="Candara" w:hAnsi="Candara" w:cs="Candara"/>
          <w:sz w:val="22"/>
          <w:szCs w:val="22"/>
        </w:rPr>
        <w:tab/>
      </w:r>
      <w:r>
        <w:rPr>
          <w:rFonts w:ascii="Candara" w:eastAsia="Candara" w:hAnsi="Candara" w:cs="Candara"/>
          <w:sz w:val="22"/>
          <w:szCs w:val="22"/>
        </w:rPr>
        <w:tab/>
      </w:r>
      <w:r>
        <w:rPr>
          <w:rFonts w:ascii="Candara" w:eastAsia="Candara" w:hAnsi="Candara" w:cs="Candara"/>
          <w:sz w:val="22"/>
          <w:szCs w:val="22"/>
        </w:rPr>
        <w:tab/>
        <w:t xml:space="preserve">         </w:t>
      </w:r>
      <w:r>
        <w:rPr>
          <w:rFonts w:ascii="Candara" w:eastAsia="Candara" w:hAnsi="Candara" w:cs="Candara"/>
          <w:b/>
          <w:sz w:val="22"/>
          <w:szCs w:val="22"/>
        </w:rPr>
        <w:t>11/2018 - Current</w:t>
      </w:r>
    </w:p>
    <w:p w14:paraId="0000001B" w14:textId="77777777" w:rsidR="00097239" w:rsidRDefault="007E6DFC">
      <w:pPr>
        <w:rPr>
          <w:rFonts w:ascii="Candara" w:eastAsia="Candara" w:hAnsi="Candara" w:cs="Candara"/>
          <w:b/>
          <w:sz w:val="22"/>
          <w:szCs w:val="22"/>
        </w:rPr>
      </w:pPr>
      <w:r>
        <w:rPr>
          <w:rFonts w:ascii="Candara" w:eastAsia="Candara" w:hAnsi="Candara" w:cs="Candara"/>
          <w:b/>
          <w:sz w:val="22"/>
          <w:szCs w:val="22"/>
        </w:rPr>
        <w:t xml:space="preserve">Director of Recovery Support Services </w:t>
      </w:r>
      <w:r>
        <w:rPr>
          <w:rFonts w:ascii="Candara" w:eastAsia="Candara" w:hAnsi="Candara" w:cs="Candara"/>
          <w:b/>
          <w:sz w:val="22"/>
          <w:szCs w:val="22"/>
        </w:rPr>
        <w:tab/>
      </w:r>
      <w:r>
        <w:rPr>
          <w:rFonts w:ascii="Candara" w:eastAsia="Candara" w:hAnsi="Candara" w:cs="Candara"/>
          <w:b/>
          <w:sz w:val="22"/>
          <w:szCs w:val="22"/>
        </w:rPr>
        <w:tab/>
      </w:r>
      <w:r>
        <w:rPr>
          <w:rFonts w:ascii="Candara" w:eastAsia="Candara" w:hAnsi="Candara" w:cs="Candara"/>
          <w:b/>
          <w:sz w:val="22"/>
          <w:szCs w:val="22"/>
        </w:rPr>
        <w:tab/>
      </w:r>
      <w:r>
        <w:rPr>
          <w:rFonts w:ascii="Candara" w:eastAsia="Candara" w:hAnsi="Candara" w:cs="Candara"/>
          <w:b/>
          <w:sz w:val="22"/>
          <w:szCs w:val="22"/>
        </w:rPr>
        <w:tab/>
      </w:r>
      <w:r>
        <w:rPr>
          <w:rFonts w:ascii="Candara" w:eastAsia="Candara" w:hAnsi="Candara" w:cs="Candara"/>
          <w:b/>
          <w:sz w:val="22"/>
          <w:szCs w:val="22"/>
        </w:rPr>
        <w:tab/>
      </w:r>
      <w:r>
        <w:rPr>
          <w:rFonts w:ascii="Candara" w:eastAsia="Candara" w:hAnsi="Candara" w:cs="Candara"/>
          <w:b/>
          <w:sz w:val="22"/>
          <w:szCs w:val="22"/>
        </w:rPr>
        <w:tab/>
      </w:r>
      <w:r>
        <w:rPr>
          <w:rFonts w:ascii="Candara" w:eastAsia="Candara" w:hAnsi="Candara" w:cs="Candara"/>
          <w:b/>
          <w:sz w:val="22"/>
          <w:szCs w:val="22"/>
        </w:rPr>
        <w:tab/>
        <w:t xml:space="preserve">         3/2022 - Current</w:t>
      </w:r>
    </w:p>
    <w:p w14:paraId="0000001C" w14:textId="77777777" w:rsidR="00097239" w:rsidRDefault="007E6DFC">
      <w:pPr>
        <w:numPr>
          <w:ilvl w:val="0"/>
          <w:numId w:val="2"/>
        </w:numPr>
        <w:rPr>
          <w:rFonts w:ascii="Candara" w:eastAsia="Candara" w:hAnsi="Candara" w:cs="Candara"/>
          <w:b/>
          <w:sz w:val="22"/>
          <w:szCs w:val="22"/>
        </w:rPr>
      </w:pPr>
      <w:r>
        <w:rPr>
          <w:rFonts w:ascii="Candara" w:eastAsia="Candara" w:hAnsi="Candara" w:cs="Candara"/>
          <w:sz w:val="22"/>
          <w:szCs w:val="22"/>
        </w:rPr>
        <w:t>Provides leadership to a multi-disciplined team of 10 or more, providing a positive work atmosphere that reflects the agency values.</w:t>
      </w:r>
    </w:p>
    <w:p w14:paraId="0000001D" w14:textId="77777777" w:rsidR="00097239" w:rsidRDefault="007E6DFC">
      <w:pPr>
        <w:numPr>
          <w:ilvl w:val="0"/>
          <w:numId w:val="2"/>
        </w:numPr>
        <w:rPr>
          <w:rFonts w:ascii="Candara" w:eastAsia="Candara" w:hAnsi="Candara" w:cs="Candara"/>
          <w:sz w:val="22"/>
          <w:szCs w:val="22"/>
        </w:rPr>
      </w:pPr>
      <w:r>
        <w:rPr>
          <w:rFonts w:ascii="Candara" w:eastAsia="Candara" w:hAnsi="Candara" w:cs="Candara"/>
          <w:sz w:val="22"/>
          <w:szCs w:val="22"/>
        </w:rPr>
        <w:t xml:space="preserve">Responsible for the planning, development and implementation of coordinated and comprehensive services in the designated program area, focused on improving the quality of life and wellness for each person served in a way that has meaning to that individual. </w:t>
      </w:r>
    </w:p>
    <w:p w14:paraId="0000001E" w14:textId="77777777" w:rsidR="00097239" w:rsidRDefault="007E6DFC">
      <w:pPr>
        <w:numPr>
          <w:ilvl w:val="0"/>
          <w:numId w:val="2"/>
        </w:numPr>
        <w:rPr>
          <w:rFonts w:ascii="Candara" w:eastAsia="Candara" w:hAnsi="Candara" w:cs="Candara"/>
          <w:sz w:val="22"/>
          <w:szCs w:val="22"/>
        </w:rPr>
      </w:pPr>
      <w:r>
        <w:rPr>
          <w:rFonts w:ascii="Candara" w:eastAsia="Candara" w:hAnsi="Candara" w:cs="Candara"/>
          <w:sz w:val="22"/>
          <w:szCs w:val="22"/>
        </w:rPr>
        <w:t>Ensures the overall functioning of the program; as well as the implementation and ongoing evaluation of services to facilitate evidence-based, therapeutic programming and the creation of new or supportive services as needed.</w:t>
      </w:r>
    </w:p>
    <w:p w14:paraId="0000001F" w14:textId="77777777" w:rsidR="00097239" w:rsidRDefault="007E6DFC">
      <w:pPr>
        <w:numPr>
          <w:ilvl w:val="0"/>
          <w:numId w:val="2"/>
        </w:numPr>
        <w:rPr>
          <w:rFonts w:ascii="Candara" w:eastAsia="Candara" w:hAnsi="Candara" w:cs="Candara"/>
          <w:sz w:val="22"/>
          <w:szCs w:val="22"/>
        </w:rPr>
      </w:pPr>
      <w:r>
        <w:rPr>
          <w:rFonts w:ascii="Candara" w:eastAsia="Candara" w:hAnsi="Candara" w:cs="Candara"/>
          <w:sz w:val="22"/>
          <w:szCs w:val="22"/>
        </w:rPr>
        <w:t>Serves on the agency’s Leadership team to provide input and follow through with strategic direction.</w:t>
      </w:r>
    </w:p>
    <w:p w14:paraId="00000020" w14:textId="77777777" w:rsidR="00097239" w:rsidRDefault="007E6DFC">
      <w:pPr>
        <w:numPr>
          <w:ilvl w:val="0"/>
          <w:numId w:val="2"/>
        </w:numPr>
        <w:rPr>
          <w:rFonts w:ascii="Candara" w:eastAsia="Candara" w:hAnsi="Candara" w:cs="Candara"/>
          <w:sz w:val="22"/>
          <w:szCs w:val="22"/>
        </w:rPr>
      </w:pPr>
      <w:r>
        <w:rPr>
          <w:rFonts w:ascii="Candara" w:eastAsia="Candara" w:hAnsi="Candara" w:cs="Candara"/>
          <w:sz w:val="22"/>
          <w:szCs w:val="22"/>
        </w:rPr>
        <w:lastRenderedPageBreak/>
        <w:t xml:space="preserve">Provide services based on SAMHSA 8 dimensions of wellness and meet contractual requirements and conform to the agency's values, performance standards, policies and procedures. </w:t>
      </w:r>
    </w:p>
    <w:p w14:paraId="00000021" w14:textId="77777777" w:rsidR="00097239" w:rsidRDefault="007E6DFC">
      <w:pPr>
        <w:numPr>
          <w:ilvl w:val="0"/>
          <w:numId w:val="2"/>
        </w:numPr>
        <w:rPr>
          <w:rFonts w:ascii="Candara" w:eastAsia="Candara" w:hAnsi="Candara" w:cs="Candara"/>
          <w:sz w:val="22"/>
          <w:szCs w:val="22"/>
        </w:rPr>
      </w:pPr>
      <w:r>
        <w:rPr>
          <w:rFonts w:ascii="Candara" w:eastAsia="Candara" w:hAnsi="Candara" w:cs="Candara"/>
          <w:sz w:val="22"/>
          <w:szCs w:val="22"/>
        </w:rPr>
        <w:t>Facilitates case reviews to provide oversight, stability, and objectivity in the quality of services to the client.</w:t>
      </w:r>
    </w:p>
    <w:p w14:paraId="00000022" w14:textId="77777777" w:rsidR="00097239" w:rsidRDefault="007E6DFC">
      <w:pPr>
        <w:numPr>
          <w:ilvl w:val="0"/>
          <w:numId w:val="2"/>
        </w:numPr>
        <w:rPr>
          <w:rFonts w:ascii="Candara" w:eastAsia="Candara" w:hAnsi="Candara" w:cs="Candara"/>
          <w:sz w:val="22"/>
          <w:szCs w:val="22"/>
        </w:rPr>
      </w:pPr>
      <w:r>
        <w:rPr>
          <w:rFonts w:ascii="Candara" w:eastAsia="Candara" w:hAnsi="Candara" w:cs="Candara"/>
          <w:sz w:val="22"/>
          <w:szCs w:val="22"/>
        </w:rPr>
        <w:t>Program Director’s analysis of program-specific data documents attention to client achievement of goals</w:t>
      </w:r>
    </w:p>
    <w:p w14:paraId="00000023" w14:textId="77777777" w:rsidR="00097239" w:rsidRDefault="007E6DFC">
      <w:pPr>
        <w:numPr>
          <w:ilvl w:val="0"/>
          <w:numId w:val="2"/>
        </w:numPr>
        <w:rPr>
          <w:rFonts w:ascii="Candara" w:eastAsia="Candara" w:hAnsi="Candara" w:cs="Candara"/>
          <w:sz w:val="22"/>
          <w:szCs w:val="22"/>
        </w:rPr>
      </w:pPr>
      <w:r>
        <w:rPr>
          <w:rFonts w:ascii="Candara" w:eastAsia="Candara" w:hAnsi="Candara" w:cs="Candara"/>
          <w:sz w:val="22"/>
          <w:szCs w:val="22"/>
        </w:rPr>
        <w:t>Oversee multiple programs within and outside of the organization. Continually assess the quality of each service component within the program and makes changes as needed.</w:t>
      </w:r>
    </w:p>
    <w:p w14:paraId="00000024" w14:textId="77777777" w:rsidR="00097239" w:rsidRDefault="007E6DFC">
      <w:pPr>
        <w:numPr>
          <w:ilvl w:val="0"/>
          <w:numId w:val="2"/>
        </w:numPr>
        <w:rPr>
          <w:rFonts w:ascii="Candara" w:eastAsia="Candara" w:hAnsi="Candara" w:cs="Candara"/>
          <w:sz w:val="22"/>
          <w:szCs w:val="22"/>
        </w:rPr>
      </w:pPr>
      <w:r>
        <w:rPr>
          <w:rFonts w:ascii="Candara" w:eastAsia="Candara" w:hAnsi="Candara" w:cs="Candara"/>
          <w:sz w:val="22"/>
          <w:szCs w:val="22"/>
        </w:rPr>
        <w:t>Create and build relationships with community partners and leaders.</w:t>
      </w:r>
    </w:p>
    <w:p w14:paraId="00000025" w14:textId="77777777" w:rsidR="00097239" w:rsidRDefault="007E6DFC">
      <w:pPr>
        <w:numPr>
          <w:ilvl w:val="0"/>
          <w:numId w:val="2"/>
        </w:numPr>
        <w:rPr>
          <w:rFonts w:ascii="Candara" w:eastAsia="Candara" w:hAnsi="Candara" w:cs="Candara"/>
          <w:sz w:val="22"/>
          <w:szCs w:val="22"/>
        </w:rPr>
      </w:pPr>
      <w:r>
        <w:rPr>
          <w:rFonts w:ascii="Candara" w:eastAsia="Candara" w:hAnsi="Candara" w:cs="Candara"/>
          <w:sz w:val="22"/>
          <w:szCs w:val="22"/>
        </w:rPr>
        <w:t>Maintain a financially viable program that ensures maximum utilization of program services and meets contractual and budget goals.</w:t>
      </w:r>
    </w:p>
    <w:p w14:paraId="00000026" w14:textId="77777777" w:rsidR="00097239" w:rsidRDefault="007E6DFC">
      <w:pPr>
        <w:numPr>
          <w:ilvl w:val="0"/>
          <w:numId w:val="2"/>
        </w:numPr>
        <w:rPr>
          <w:rFonts w:ascii="Candara" w:eastAsia="Candara" w:hAnsi="Candara" w:cs="Candara"/>
          <w:sz w:val="22"/>
          <w:szCs w:val="22"/>
        </w:rPr>
      </w:pPr>
      <w:r>
        <w:rPr>
          <w:rFonts w:ascii="Candara" w:eastAsia="Candara" w:hAnsi="Candara" w:cs="Candara"/>
          <w:sz w:val="22"/>
          <w:szCs w:val="22"/>
        </w:rPr>
        <w:t>Create and facilitate workshops for leaders.</w:t>
      </w:r>
    </w:p>
    <w:p w14:paraId="00000027" w14:textId="77777777" w:rsidR="00097239" w:rsidRDefault="007E6DFC">
      <w:pPr>
        <w:numPr>
          <w:ilvl w:val="0"/>
          <w:numId w:val="2"/>
        </w:numPr>
        <w:rPr>
          <w:rFonts w:ascii="Candara" w:eastAsia="Candara" w:hAnsi="Candara" w:cs="Candara"/>
          <w:sz w:val="22"/>
          <w:szCs w:val="22"/>
        </w:rPr>
      </w:pPr>
      <w:r>
        <w:rPr>
          <w:rFonts w:ascii="Candara" w:eastAsia="Candara" w:hAnsi="Candara" w:cs="Candara"/>
          <w:sz w:val="22"/>
          <w:szCs w:val="22"/>
        </w:rPr>
        <w:t xml:space="preserve">Co-facilitator for the agency's BIPOC Caucus group. </w:t>
      </w:r>
    </w:p>
    <w:p w14:paraId="00000028" w14:textId="3670D1BA" w:rsidR="00097239" w:rsidRDefault="007E6DFC">
      <w:pPr>
        <w:numPr>
          <w:ilvl w:val="0"/>
          <w:numId w:val="2"/>
        </w:numPr>
        <w:spacing w:after="240"/>
        <w:rPr>
          <w:rFonts w:ascii="Candara" w:eastAsia="Candara" w:hAnsi="Candara" w:cs="Candara"/>
          <w:sz w:val="22"/>
          <w:szCs w:val="22"/>
        </w:rPr>
      </w:pPr>
      <w:r>
        <w:rPr>
          <w:rFonts w:ascii="Candara" w:eastAsia="Candara" w:hAnsi="Candara" w:cs="Candara"/>
          <w:sz w:val="22"/>
          <w:szCs w:val="22"/>
        </w:rPr>
        <w:t xml:space="preserve">Oversee an education program designed to enlighten individuals on educational opportunities. </w:t>
      </w:r>
    </w:p>
    <w:p w14:paraId="00000029" w14:textId="77777777" w:rsidR="00097239" w:rsidRDefault="00097239">
      <w:pPr>
        <w:ind w:left="720"/>
        <w:rPr>
          <w:rFonts w:ascii="Candara" w:eastAsia="Candara" w:hAnsi="Candara" w:cs="Candara"/>
          <w:sz w:val="22"/>
          <w:szCs w:val="22"/>
        </w:rPr>
      </w:pPr>
    </w:p>
    <w:p w14:paraId="0000002A" w14:textId="77777777" w:rsidR="00097239" w:rsidRDefault="007E6DFC">
      <w:pPr>
        <w:rPr>
          <w:rFonts w:ascii="Candara" w:eastAsia="Candara" w:hAnsi="Candara" w:cs="Candara"/>
          <w:b/>
          <w:sz w:val="22"/>
          <w:szCs w:val="22"/>
        </w:rPr>
      </w:pPr>
      <w:r>
        <w:rPr>
          <w:rFonts w:ascii="Candara" w:eastAsia="Candara" w:hAnsi="Candara" w:cs="Candara"/>
          <w:b/>
          <w:sz w:val="22"/>
          <w:szCs w:val="22"/>
        </w:rPr>
        <w:t>Program Manager II</w:t>
      </w:r>
      <w:r>
        <w:rPr>
          <w:rFonts w:ascii="Candara" w:eastAsia="Candara" w:hAnsi="Candara" w:cs="Candara"/>
          <w:b/>
          <w:sz w:val="22"/>
          <w:szCs w:val="22"/>
        </w:rPr>
        <w:tab/>
      </w:r>
      <w:r>
        <w:rPr>
          <w:rFonts w:ascii="Candara" w:eastAsia="Candara" w:hAnsi="Candara" w:cs="Candara"/>
          <w:b/>
          <w:sz w:val="22"/>
          <w:szCs w:val="22"/>
        </w:rPr>
        <w:tab/>
      </w:r>
      <w:r>
        <w:rPr>
          <w:rFonts w:ascii="Candara" w:eastAsia="Candara" w:hAnsi="Candara" w:cs="Candara"/>
          <w:b/>
          <w:sz w:val="22"/>
          <w:szCs w:val="22"/>
        </w:rPr>
        <w:tab/>
      </w:r>
      <w:r>
        <w:rPr>
          <w:rFonts w:ascii="Candara" w:eastAsia="Candara" w:hAnsi="Candara" w:cs="Candara"/>
          <w:b/>
          <w:sz w:val="22"/>
          <w:szCs w:val="22"/>
        </w:rPr>
        <w:tab/>
      </w:r>
      <w:r>
        <w:rPr>
          <w:rFonts w:ascii="Candara" w:eastAsia="Candara" w:hAnsi="Candara" w:cs="Candara"/>
          <w:b/>
          <w:sz w:val="22"/>
          <w:szCs w:val="22"/>
        </w:rPr>
        <w:tab/>
      </w:r>
      <w:r>
        <w:rPr>
          <w:rFonts w:ascii="Candara" w:eastAsia="Candara" w:hAnsi="Candara" w:cs="Candara"/>
          <w:b/>
          <w:sz w:val="22"/>
          <w:szCs w:val="22"/>
        </w:rPr>
        <w:tab/>
      </w:r>
      <w:r>
        <w:rPr>
          <w:rFonts w:ascii="Candara" w:eastAsia="Candara" w:hAnsi="Candara" w:cs="Candara"/>
          <w:b/>
          <w:sz w:val="22"/>
          <w:szCs w:val="22"/>
        </w:rPr>
        <w:tab/>
      </w:r>
      <w:r>
        <w:rPr>
          <w:rFonts w:ascii="Candara" w:eastAsia="Candara" w:hAnsi="Candara" w:cs="Candara"/>
          <w:b/>
          <w:sz w:val="22"/>
          <w:szCs w:val="22"/>
        </w:rPr>
        <w:tab/>
      </w:r>
      <w:r>
        <w:rPr>
          <w:rFonts w:ascii="Candara" w:eastAsia="Candara" w:hAnsi="Candara" w:cs="Candara"/>
          <w:b/>
          <w:sz w:val="22"/>
          <w:szCs w:val="22"/>
        </w:rPr>
        <w:tab/>
        <w:t xml:space="preserve">                        11/2018- 3/2022</w:t>
      </w:r>
    </w:p>
    <w:p w14:paraId="0000002B" w14:textId="77777777" w:rsidR="00097239" w:rsidRDefault="007E6DFC">
      <w:pPr>
        <w:keepLines/>
        <w:numPr>
          <w:ilvl w:val="0"/>
          <w:numId w:val="5"/>
        </w:numPr>
        <w:rPr>
          <w:rFonts w:ascii="Candara" w:eastAsia="Candara" w:hAnsi="Candara" w:cs="Candara"/>
          <w:sz w:val="22"/>
          <w:szCs w:val="22"/>
        </w:rPr>
      </w:pPr>
      <w:r>
        <w:rPr>
          <w:rFonts w:ascii="Candara" w:eastAsia="Candara" w:hAnsi="Candara" w:cs="Candara"/>
          <w:sz w:val="22"/>
          <w:szCs w:val="22"/>
        </w:rPr>
        <w:t>Oversee two mental health programs in conjunction with the state of New York.</w:t>
      </w:r>
    </w:p>
    <w:p w14:paraId="0000002C" w14:textId="77777777" w:rsidR="00097239" w:rsidRDefault="007E6DFC">
      <w:pPr>
        <w:keepLines/>
        <w:numPr>
          <w:ilvl w:val="0"/>
          <w:numId w:val="5"/>
        </w:numPr>
        <w:rPr>
          <w:rFonts w:ascii="Candara" w:eastAsia="Candara" w:hAnsi="Candara" w:cs="Candara"/>
          <w:sz w:val="22"/>
          <w:szCs w:val="22"/>
        </w:rPr>
      </w:pPr>
      <w:r>
        <w:rPr>
          <w:rFonts w:ascii="Candara" w:eastAsia="Candara" w:hAnsi="Candara" w:cs="Candara"/>
          <w:sz w:val="22"/>
          <w:szCs w:val="22"/>
        </w:rPr>
        <w:t>Ensures adherence to state certification regulations, funding requirements (including Medicaid where applicable), and other applicable regulations, policies and procedures governing the program and facilities.</w:t>
      </w:r>
    </w:p>
    <w:p w14:paraId="0000002D" w14:textId="77777777" w:rsidR="00097239" w:rsidRDefault="007E6DFC">
      <w:pPr>
        <w:keepLines/>
        <w:numPr>
          <w:ilvl w:val="0"/>
          <w:numId w:val="5"/>
        </w:numPr>
        <w:rPr>
          <w:rFonts w:ascii="Candara" w:eastAsia="Candara" w:hAnsi="Candara" w:cs="Candara"/>
          <w:sz w:val="22"/>
          <w:szCs w:val="22"/>
        </w:rPr>
      </w:pPr>
      <w:r>
        <w:rPr>
          <w:rFonts w:ascii="Candara" w:eastAsia="Candara" w:hAnsi="Candara" w:cs="Candara"/>
          <w:sz w:val="22"/>
          <w:szCs w:val="22"/>
        </w:rPr>
        <w:t>Recruit and maintain staff.</w:t>
      </w:r>
    </w:p>
    <w:p w14:paraId="0000002E" w14:textId="77777777" w:rsidR="00097239" w:rsidRDefault="007E6DFC">
      <w:pPr>
        <w:keepLines/>
        <w:numPr>
          <w:ilvl w:val="0"/>
          <w:numId w:val="5"/>
        </w:numPr>
        <w:rPr>
          <w:rFonts w:ascii="Candara" w:eastAsia="Candara" w:hAnsi="Candara" w:cs="Candara"/>
          <w:sz w:val="22"/>
          <w:szCs w:val="22"/>
        </w:rPr>
      </w:pPr>
      <w:r>
        <w:rPr>
          <w:rFonts w:ascii="Candara" w:eastAsia="Candara" w:hAnsi="Candara" w:cs="Candara"/>
          <w:sz w:val="22"/>
          <w:szCs w:val="22"/>
        </w:rPr>
        <w:t xml:space="preserve">Manage a multi faced team including leadership positions. </w:t>
      </w:r>
    </w:p>
    <w:p w14:paraId="0000002F" w14:textId="77777777" w:rsidR="00097239" w:rsidRDefault="007E6DFC">
      <w:pPr>
        <w:keepLines/>
        <w:numPr>
          <w:ilvl w:val="0"/>
          <w:numId w:val="5"/>
        </w:numPr>
        <w:rPr>
          <w:rFonts w:ascii="Candara" w:eastAsia="Candara" w:hAnsi="Candara" w:cs="Candara"/>
          <w:sz w:val="22"/>
          <w:szCs w:val="22"/>
        </w:rPr>
      </w:pPr>
      <w:r>
        <w:rPr>
          <w:rFonts w:ascii="Candara" w:eastAsia="Candara" w:hAnsi="Candara" w:cs="Candara"/>
          <w:sz w:val="22"/>
          <w:szCs w:val="22"/>
        </w:rPr>
        <w:t>Supervises recordkeeping within programs, and ensures that documentation meets regulatory and funding requirements.</w:t>
      </w:r>
    </w:p>
    <w:p w14:paraId="00000030" w14:textId="77777777" w:rsidR="00097239" w:rsidRDefault="007E6DFC">
      <w:pPr>
        <w:keepLines/>
        <w:numPr>
          <w:ilvl w:val="0"/>
          <w:numId w:val="5"/>
        </w:numPr>
        <w:rPr>
          <w:rFonts w:ascii="Candara" w:eastAsia="Candara" w:hAnsi="Candara" w:cs="Candara"/>
          <w:sz w:val="22"/>
          <w:szCs w:val="22"/>
        </w:rPr>
      </w:pPr>
      <w:r>
        <w:rPr>
          <w:rFonts w:ascii="Candara" w:eastAsia="Candara" w:hAnsi="Candara" w:cs="Candara"/>
          <w:sz w:val="22"/>
          <w:szCs w:val="22"/>
        </w:rPr>
        <w:t>Oversee vendor contracts.</w:t>
      </w:r>
    </w:p>
    <w:p w14:paraId="00000031" w14:textId="77777777" w:rsidR="00097239" w:rsidRDefault="007E6DFC">
      <w:pPr>
        <w:keepLines/>
        <w:numPr>
          <w:ilvl w:val="0"/>
          <w:numId w:val="5"/>
        </w:numPr>
        <w:rPr>
          <w:rFonts w:ascii="Candara" w:eastAsia="Candara" w:hAnsi="Candara" w:cs="Candara"/>
          <w:sz w:val="22"/>
          <w:szCs w:val="22"/>
        </w:rPr>
      </w:pPr>
      <w:r>
        <w:rPr>
          <w:rFonts w:ascii="Candara" w:eastAsia="Candara" w:hAnsi="Candara" w:cs="Candara"/>
          <w:sz w:val="22"/>
          <w:szCs w:val="22"/>
        </w:rPr>
        <w:t>Oversees referrals, intakes, and discharges for programs.</w:t>
      </w:r>
    </w:p>
    <w:p w14:paraId="00000032" w14:textId="77777777" w:rsidR="00097239" w:rsidRDefault="007E6DFC">
      <w:pPr>
        <w:keepLines/>
        <w:numPr>
          <w:ilvl w:val="0"/>
          <w:numId w:val="5"/>
        </w:numPr>
        <w:rPr>
          <w:rFonts w:ascii="Candara" w:eastAsia="Candara" w:hAnsi="Candara" w:cs="Candara"/>
          <w:sz w:val="22"/>
          <w:szCs w:val="22"/>
        </w:rPr>
      </w:pPr>
      <w:r>
        <w:rPr>
          <w:rFonts w:ascii="Candara" w:eastAsia="Candara" w:hAnsi="Candara" w:cs="Candara"/>
          <w:sz w:val="22"/>
          <w:szCs w:val="22"/>
        </w:rPr>
        <w:t>Communicate and facilitate care coordination between multiple organizations/agencies.</w:t>
      </w:r>
    </w:p>
    <w:p w14:paraId="00000033" w14:textId="77777777" w:rsidR="00097239" w:rsidRDefault="007E6DFC">
      <w:pPr>
        <w:keepLines/>
        <w:numPr>
          <w:ilvl w:val="0"/>
          <w:numId w:val="5"/>
        </w:numPr>
        <w:rPr>
          <w:rFonts w:ascii="Candara" w:eastAsia="Candara" w:hAnsi="Candara" w:cs="Candara"/>
          <w:sz w:val="22"/>
          <w:szCs w:val="22"/>
        </w:rPr>
      </w:pPr>
      <w:r>
        <w:rPr>
          <w:rFonts w:ascii="Candara" w:eastAsia="Candara" w:hAnsi="Candara" w:cs="Candara"/>
          <w:sz w:val="22"/>
          <w:szCs w:val="22"/>
        </w:rPr>
        <w:t xml:space="preserve">Coordinate client centered meetings with treatment providers. </w:t>
      </w:r>
    </w:p>
    <w:p w14:paraId="00000034" w14:textId="77777777" w:rsidR="00097239" w:rsidRDefault="007E6DFC">
      <w:pPr>
        <w:keepLines/>
        <w:numPr>
          <w:ilvl w:val="0"/>
          <w:numId w:val="5"/>
        </w:numPr>
        <w:rPr>
          <w:rFonts w:ascii="Candara" w:eastAsia="Candara" w:hAnsi="Candara" w:cs="Candara"/>
          <w:sz w:val="22"/>
          <w:szCs w:val="22"/>
        </w:rPr>
      </w:pPr>
      <w:r>
        <w:rPr>
          <w:rFonts w:ascii="Candara" w:eastAsia="Candara" w:hAnsi="Candara" w:cs="Candara"/>
          <w:sz w:val="22"/>
          <w:szCs w:val="22"/>
        </w:rPr>
        <w:t>Provides immediate response and leadership to managing crisis situations and behavioral/risk management issues. Ensures incident reporting is completed in accordance with policy.</w:t>
      </w:r>
    </w:p>
    <w:p w14:paraId="00000035" w14:textId="77777777" w:rsidR="00097239" w:rsidRDefault="007E6DFC">
      <w:pPr>
        <w:keepLines/>
        <w:numPr>
          <w:ilvl w:val="0"/>
          <w:numId w:val="5"/>
        </w:numPr>
        <w:rPr>
          <w:rFonts w:ascii="Candara" w:eastAsia="Candara" w:hAnsi="Candara" w:cs="Candara"/>
          <w:sz w:val="22"/>
          <w:szCs w:val="22"/>
        </w:rPr>
      </w:pPr>
      <w:r>
        <w:rPr>
          <w:rFonts w:ascii="Candara" w:eastAsia="Candara" w:hAnsi="Candara" w:cs="Candara"/>
          <w:sz w:val="22"/>
          <w:szCs w:val="22"/>
        </w:rPr>
        <w:t>Facilitates case reviews to provide oversight, stability, quality and objectivity in the quality of services for the client.</w:t>
      </w:r>
    </w:p>
    <w:p w14:paraId="00000036" w14:textId="77777777" w:rsidR="00097239" w:rsidRDefault="007E6DFC">
      <w:pPr>
        <w:keepLines/>
        <w:numPr>
          <w:ilvl w:val="0"/>
          <w:numId w:val="5"/>
        </w:numPr>
        <w:rPr>
          <w:rFonts w:ascii="Candara" w:eastAsia="Candara" w:hAnsi="Candara" w:cs="Candara"/>
          <w:sz w:val="22"/>
          <w:szCs w:val="22"/>
        </w:rPr>
      </w:pPr>
      <w:r>
        <w:rPr>
          <w:rFonts w:ascii="Candara" w:eastAsia="Candara" w:hAnsi="Candara" w:cs="Candara"/>
          <w:sz w:val="22"/>
          <w:szCs w:val="22"/>
        </w:rPr>
        <w:t>Ensures implementation of evidence based therapeutic programming, providing ongoing evaluation of and creation of new programs/services as needed.</w:t>
      </w:r>
    </w:p>
    <w:p w14:paraId="00000037" w14:textId="77777777" w:rsidR="00097239" w:rsidRDefault="007E6DFC">
      <w:pPr>
        <w:keepLines/>
        <w:numPr>
          <w:ilvl w:val="0"/>
          <w:numId w:val="5"/>
        </w:numPr>
        <w:rPr>
          <w:rFonts w:ascii="Candara" w:eastAsia="Candara" w:hAnsi="Candara" w:cs="Candara"/>
          <w:sz w:val="22"/>
          <w:szCs w:val="22"/>
        </w:rPr>
      </w:pPr>
      <w:r>
        <w:rPr>
          <w:rFonts w:ascii="Candara" w:eastAsia="Candara" w:hAnsi="Candara" w:cs="Candara"/>
          <w:sz w:val="22"/>
          <w:szCs w:val="22"/>
        </w:rPr>
        <w:t>Create logistical tools to measure staff compliance and progress.</w:t>
      </w:r>
    </w:p>
    <w:p w14:paraId="00000038" w14:textId="77777777" w:rsidR="00097239" w:rsidRDefault="007E6DFC">
      <w:pPr>
        <w:keepLines/>
        <w:numPr>
          <w:ilvl w:val="0"/>
          <w:numId w:val="5"/>
        </w:numPr>
        <w:rPr>
          <w:rFonts w:ascii="Candara" w:eastAsia="Candara" w:hAnsi="Candara" w:cs="Candara"/>
          <w:sz w:val="22"/>
          <w:szCs w:val="22"/>
        </w:rPr>
      </w:pPr>
      <w:r>
        <w:rPr>
          <w:rFonts w:ascii="Candara" w:eastAsia="Candara" w:hAnsi="Candara" w:cs="Candara"/>
          <w:sz w:val="22"/>
          <w:szCs w:val="22"/>
        </w:rPr>
        <w:t>Create and implement trainings.</w:t>
      </w:r>
    </w:p>
    <w:p w14:paraId="00000039" w14:textId="77777777" w:rsidR="00097239" w:rsidRDefault="007E6DFC">
      <w:pPr>
        <w:keepLines/>
        <w:numPr>
          <w:ilvl w:val="0"/>
          <w:numId w:val="5"/>
        </w:numPr>
        <w:rPr>
          <w:rFonts w:ascii="Candara" w:eastAsia="Candara" w:hAnsi="Candara" w:cs="Candara"/>
          <w:sz w:val="22"/>
          <w:szCs w:val="22"/>
        </w:rPr>
      </w:pPr>
      <w:r>
        <w:rPr>
          <w:rFonts w:ascii="Candara" w:eastAsia="Candara" w:hAnsi="Candara" w:cs="Candara"/>
          <w:sz w:val="22"/>
          <w:szCs w:val="22"/>
        </w:rPr>
        <w:t xml:space="preserve"> Utilizes relevant data to assess services and make changes to ensure that the program’s quality of care is outstanding.</w:t>
      </w:r>
    </w:p>
    <w:p w14:paraId="0000003A" w14:textId="77777777" w:rsidR="00097239" w:rsidRDefault="007E6DFC">
      <w:pPr>
        <w:keepLines/>
        <w:numPr>
          <w:ilvl w:val="0"/>
          <w:numId w:val="5"/>
        </w:numPr>
        <w:rPr>
          <w:rFonts w:ascii="Candara" w:eastAsia="Candara" w:hAnsi="Candara" w:cs="Candara"/>
          <w:sz w:val="22"/>
          <w:szCs w:val="22"/>
        </w:rPr>
      </w:pPr>
      <w:r>
        <w:rPr>
          <w:rFonts w:ascii="Candara" w:eastAsia="Candara" w:hAnsi="Candara" w:cs="Candara"/>
          <w:sz w:val="22"/>
          <w:szCs w:val="22"/>
        </w:rPr>
        <w:t xml:space="preserve">Successful recertification/audit/review of program by regulatory/funding agency </w:t>
      </w:r>
    </w:p>
    <w:p w14:paraId="0000003B" w14:textId="77777777" w:rsidR="00097239" w:rsidRDefault="007E6DFC">
      <w:pPr>
        <w:keepLines/>
        <w:numPr>
          <w:ilvl w:val="0"/>
          <w:numId w:val="5"/>
        </w:numPr>
        <w:rPr>
          <w:rFonts w:ascii="Candara" w:eastAsia="Candara" w:hAnsi="Candara" w:cs="Candara"/>
          <w:sz w:val="22"/>
          <w:szCs w:val="22"/>
        </w:rPr>
      </w:pPr>
      <w:r>
        <w:rPr>
          <w:rFonts w:ascii="Candara" w:eastAsia="Candara" w:hAnsi="Candara" w:cs="Candara"/>
          <w:sz w:val="22"/>
          <w:szCs w:val="22"/>
        </w:rPr>
        <w:t xml:space="preserve">Client records are reviewed on schedule and meet program standards. Deficiencies are addressed in a timely manner Chart audit results meet standards set by program/regulatory/funding agency </w:t>
      </w:r>
    </w:p>
    <w:p w14:paraId="0000003C" w14:textId="77777777" w:rsidR="00097239" w:rsidRDefault="007E6DFC">
      <w:pPr>
        <w:keepLines/>
        <w:numPr>
          <w:ilvl w:val="0"/>
          <w:numId w:val="5"/>
        </w:numPr>
        <w:rPr>
          <w:rFonts w:ascii="Candara" w:eastAsia="Candara" w:hAnsi="Candara" w:cs="Candara"/>
          <w:sz w:val="22"/>
          <w:szCs w:val="22"/>
        </w:rPr>
      </w:pPr>
      <w:r>
        <w:rPr>
          <w:rFonts w:ascii="Candara" w:eastAsia="Candara" w:hAnsi="Candara" w:cs="Candara"/>
          <w:sz w:val="22"/>
          <w:szCs w:val="22"/>
        </w:rPr>
        <w:t xml:space="preserve"> A review of client utilization of services (UR) is completed per program standards and discharge planning is initiated when appropriate </w:t>
      </w:r>
    </w:p>
    <w:p w14:paraId="0000003D" w14:textId="77777777" w:rsidR="00097239" w:rsidRDefault="007E6DFC">
      <w:pPr>
        <w:keepLines/>
        <w:numPr>
          <w:ilvl w:val="0"/>
          <w:numId w:val="5"/>
        </w:numPr>
        <w:rPr>
          <w:rFonts w:ascii="Candara" w:eastAsia="Candara" w:hAnsi="Candara" w:cs="Candara"/>
          <w:sz w:val="22"/>
          <w:szCs w:val="22"/>
        </w:rPr>
      </w:pPr>
      <w:r>
        <w:rPr>
          <w:rFonts w:ascii="Candara" w:eastAsia="Candara" w:hAnsi="Candara" w:cs="Candara"/>
          <w:sz w:val="22"/>
          <w:szCs w:val="22"/>
        </w:rPr>
        <w:t>Crises are resolved in a planned way with communication to Senior Program Director and Director of Quality Assurance</w:t>
      </w:r>
    </w:p>
    <w:p w14:paraId="0000003E" w14:textId="77777777" w:rsidR="00097239" w:rsidRDefault="007E6DFC">
      <w:pPr>
        <w:keepLines/>
        <w:numPr>
          <w:ilvl w:val="0"/>
          <w:numId w:val="5"/>
        </w:numPr>
        <w:rPr>
          <w:rFonts w:ascii="Candara" w:eastAsia="Candara" w:hAnsi="Candara" w:cs="Candara"/>
          <w:sz w:val="22"/>
          <w:szCs w:val="22"/>
        </w:rPr>
      </w:pPr>
      <w:r>
        <w:rPr>
          <w:rFonts w:ascii="Candara" w:eastAsia="Candara" w:hAnsi="Candara" w:cs="Candara"/>
          <w:sz w:val="22"/>
          <w:szCs w:val="22"/>
        </w:rPr>
        <w:t xml:space="preserve">Manage the budget of $100,000 and ensure quality services and resources are allocated according to state and county memorandum. </w:t>
      </w:r>
    </w:p>
    <w:p w14:paraId="0000003F" w14:textId="77777777" w:rsidR="00097239" w:rsidRDefault="007E6DFC">
      <w:pPr>
        <w:keepLines/>
        <w:numPr>
          <w:ilvl w:val="0"/>
          <w:numId w:val="5"/>
        </w:numPr>
        <w:rPr>
          <w:rFonts w:ascii="Candara" w:eastAsia="Candara" w:hAnsi="Candara" w:cs="Candara"/>
          <w:sz w:val="22"/>
          <w:szCs w:val="22"/>
        </w:rPr>
      </w:pPr>
      <w:r>
        <w:rPr>
          <w:rFonts w:ascii="Candara" w:eastAsia="Candara" w:hAnsi="Candara" w:cs="Candara"/>
          <w:sz w:val="22"/>
          <w:szCs w:val="22"/>
        </w:rPr>
        <w:t>Ensures that any necessary corrective actions are taken 100% of the time</w:t>
      </w:r>
    </w:p>
    <w:p w14:paraId="00000040" w14:textId="77777777" w:rsidR="00097239" w:rsidRDefault="00097239">
      <w:pPr>
        <w:ind w:left="720"/>
        <w:rPr>
          <w:rFonts w:ascii="Candara" w:eastAsia="Candara" w:hAnsi="Candara" w:cs="Candara"/>
          <w:b/>
          <w:sz w:val="22"/>
          <w:szCs w:val="22"/>
        </w:rPr>
      </w:pPr>
    </w:p>
    <w:p w14:paraId="00000041" w14:textId="77777777" w:rsidR="00097239" w:rsidRDefault="007E6DFC">
      <w:pPr>
        <w:rPr>
          <w:rFonts w:ascii="Candara" w:eastAsia="Candara" w:hAnsi="Candara" w:cs="Candara"/>
          <w:sz w:val="22"/>
          <w:szCs w:val="22"/>
        </w:rPr>
      </w:pPr>
      <w:bookmarkStart w:id="0" w:name="_gjdgxs" w:colFirst="0" w:colLast="0"/>
      <w:bookmarkEnd w:id="0"/>
      <w:r>
        <w:rPr>
          <w:rFonts w:ascii="Candara" w:eastAsia="Candara" w:hAnsi="Candara" w:cs="Candara"/>
          <w:sz w:val="22"/>
          <w:szCs w:val="22"/>
        </w:rPr>
        <w:t>Hillside Work Scholarship Connection (HW-SC)</w:t>
      </w:r>
      <w:r>
        <w:rPr>
          <w:rFonts w:ascii="Candara" w:eastAsia="Candara" w:hAnsi="Candara" w:cs="Candara"/>
          <w:sz w:val="22"/>
          <w:szCs w:val="22"/>
        </w:rPr>
        <w:tab/>
      </w:r>
      <w:r>
        <w:rPr>
          <w:rFonts w:ascii="Candara" w:eastAsia="Candara" w:hAnsi="Candara" w:cs="Candara"/>
          <w:sz w:val="22"/>
          <w:szCs w:val="22"/>
        </w:rPr>
        <w:tab/>
      </w:r>
      <w:r>
        <w:rPr>
          <w:rFonts w:ascii="Candara" w:eastAsia="Candara" w:hAnsi="Candara" w:cs="Candara"/>
          <w:sz w:val="22"/>
          <w:szCs w:val="22"/>
        </w:rPr>
        <w:tab/>
      </w:r>
      <w:r>
        <w:rPr>
          <w:rFonts w:ascii="Candara" w:eastAsia="Candara" w:hAnsi="Candara" w:cs="Candara"/>
          <w:sz w:val="22"/>
          <w:szCs w:val="22"/>
        </w:rPr>
        <w:tab/>
      </w:r>
      <w:r>
        <w:rPr>
          <w:rFonts w:ascii="Candara" w:eastAsia="Candara" w:hAnsi="Candara" w:cs="Candara"/>
          <w:sz w:val="22"/>
          <w:szCs w:val="22"/>
        </w:rPr>
        <w:tab/>
      </w:r>
      <w:r>
        <w:rPr>
          <w:rFonts w:ascii="Candara" w:eastAsia="Candara" w:hAnsi="Candara" w:cs="Candara"/>
          <w:sz w:val="22"/>
          <w:szCs w:val="22"/>
        </w:rPr>
        <w:tab/>
      </w:r>
      <w:r>
        <w:rPr>
          <w:rFonts w:ascii="Candara" w:eastAsia="Candara" w:hAnsi="Candara" w:cs="Candara"/>
          <w:sz w:val="22"/>
          <w:szCs w:val="22"/>
        </w:rPr>
        <w:tab/>
        <w:t xml:space="preserve">         </w:t>
      </w:r>
      <w:r>
        <w:rPr>
          <w:rFonts w:ascii="Candara" w:eastAsia="Candara" w:hAnsi="Candara" w:cs="Candara"/>
          <w:b/>
          <w:sz w:val="22"/>
          <w:szCs w:val="22"/>
        </w:rPr>
        <w:t>2/2008 – 9/14/18</w:t>
      </w:r>
    </w:p>
    <w:p w14:paraId="00000042" w14:textId="77777777" w:rsidR="00097239" w:rsidRDefault="007E6DFC">
      <w:pPr>
        <w:rPr>
          <w:rFonts w:ascii="Candara" w:eastAsia="Candara" w:hAnsi="Candara" w:cs="Candara"/>
          <w:sz w:val="22"/>
          <w:szCs w:val="22"/>
        </w:rPr>
      </w:pPr>
      <w:r>
        <w:rPr>
          <w:rFonts w:ascii="Candara" w:eastAsia="Candara" w:hAnsi="Candara" w:cs="Candara"/>
          <w:b/>
          <w:sz w:val="22"/>
          <w:szCs w:val="22"/>
        </w:rPr>
        <w:t>Team Supervisor</w:t>
      </w:r>
      <w:r>
        <w:rPr>
          <w:rFonts w:ascii="Candara" w:eastAsia="Candara" w:hAnsi="Candara" w:cs="Candara"/>
          <w:sz w:val="22"/>
          <w:szCs w:val="22"/>
        </w:rPr>
        <w:t>, (8/2015)</w:t>
      </w:r>
    </w:p>
    <w:p w14:paraId="00000043" w14:textId="77777777" w:rsidR="00097239" w:rsidRDefault="007E6DFC">
      <w:pPr>
        <w:numPr>
          <w:ilvl w:val="0"/>
          <w:numId w:val="1"/>
        </w:numPr>
        <w:pBdr>
          <w:top w:val="nil"/>
          <w:left w:val="nil"/>
          <w:bottom w:val="nil"/>
          <w:right w:val="nil"/>
          <w:between w:val="nil"/>
        </w:pBdr>
        <w:rPr>
          <w:rFonts w:ascii="Candara" w:eastAsia="Candara" w:hAnsi="Candara" w:cs="Candara"/>
          <w:color w:val="000000"/>
          <w:sz w:val="22"/>
          <w:szCs w:val="22"/>
        </w:rPr>
      </w:pPr>
      <w:r>
        <w:rPr>
          <w:rFonts w:ascii="Candara" w:eastAsia="Candara" w:hAnsi="Candara" w:cs="Candara"/>
          <w:color w:val="000000"/>
          <w:sz w:val="22"/>
          <w:szCs w:val="22"/>
        </w:rPr>
        <w:t>Manage</w:t>
      </w:r>
      <w:r>
        <w:rPr>
          <w:rFonts w:ascii="Candara" w:eastAsia="Candara" w:hAnsi="Candara" w:cs="Candara"/>
          <w:sz w:val="22"/>
          <w:szCs w:val="22"/>
        </w:rPr>
        <w:t>d</w:t>
      </w:r>
      <w:r>
        <w:rPr>
          <w:rFonts w:ascii="Candara" w:eastAsia="Candara" w:hAnsi="Candara" w:cs="Candara"/>
          <w:color w:val="000000"/>
          <w:sz w:val="22"/>
          <w:szCs w:val="22"/>
        </w:rPr>
        <w:t xml:space="preserve"> the daily operations of HW-SC at locations</w:t>
      </w:r>
    </w:p>
    <w:p w14:paraId="00000044" w14:textId="77777777" w:rsidR="00097239" w:rsidRDefault="007E6DFC">
      <w:pPr>
        <w:numPr>
          <w:ilvl w:val="0"/>
          <w:numId w:val="1"/>
        </w:numPr>
        <w:pBdr>
          <w:top w:val="nil"/>
          <w:left w:val="nil"/>
          <w:bottom w:val="nil"/>
          <w:right w:val="nil"/>
          <w:between w:val="nil"/>
        </w:pBdr>
        <w:rPr>
          <w:rFonts w:ascii="Candara" w:eastAsia="Candara" w:hAnsi="Candara" w:cs="Candara"/>
          <w:color w:val="000000"/>
          <w:sz w:val="22"/>
          <w:szCs w:val="22"/>
        </w:rPr>
      </w:pPr>
      <w:r>
        <w:rPr>
          <w:rFonts w:ascii="Candara" w:eastAsia="Candara" w:hAnsi="Candara" w:cs="Candara"/>
          <w:color w:val="000000"/>
          <w:sz w:val="22"/>
          <w:szCs w:val="22"/>
        </w:rPr>
        <w:t>Provided direct oversight of 10 staff supporting 350 students</w:t>
      </w:r>
    </w:p>
    <w:p w14:paraId="00000045" w14:textId="77777777" w:rsidR="00097239" w:rsidRDefault="007E6DFC">
      <w:pPr>
        <w:numPr>
          <w:ilvl w:val="0"/>
          <w:numId w:val="1"/>
        </w:numPr>
        <w:pBdr>
          <w:top w:val="nil"/>
          <w:left w:val="nil"/>
          <w:bottom w:val="nil"/>
          <w:right w:val="nil"/>
          <w:between w:val="nil"/>
        </w:pBdr>
        <w:rPr>
          <w:rFonts w:ascii="Candara" w:eastAsia="Candara" w:hAnsi="Candara" w:cs="Candara"/>
          <w:color w:val="000000"/>
          <w:sz w:val="22"/>
          <w:szCs w:val="22"/>
        </w:rPr>
      </w:pPr>
      <w:r>
        <w:rPr>
          <w:rFonts w:ascii="Candara" w:eastAsia="Candara" w:hAnsi="Candara" w:cs="Candara"/>
          <w:color w:val="000000"/>
          <w:sz w:val="22"/>
          <w:szCs w:val="22"/>
        </w:rPr>
        <w:t>Responsible for building and leveraging  strong relationships with site administration</w:t>
      </w:r>
    </w:p>
    <w:p w14:paraId="00000046" w14:textId="77777777" w:rsidR="00097239" w:rsidRDefault="007E6DFC">
      <w:pPr>
        <w:numPr>
          <w:ilvl w:val="0"/>
          <w:numId w:val="1"/>
        </w:numPr>
        <w:pBdr>
          <w:top w:val="nil"/>
          <w:left w:val="nil"/>
          <w:bottom w:val="nil"/>
          <w:right w:val="nil"/>
          <w:between w:val="nil"/>
        </w:pBdr>
        <w:rPr>
          <w:rFonts w:ascii="Candara" w:eastAsia="Candara" w:hAnsi="Candara" w:cs="Candara"/>
          <w:color w:val="000000"/>
          <w:sz w:val="22"/>
          <w:szCs w:val="22"/>
        </w:rPr>
      </w:pPr>
      <w:r>
        <w:rPr>
          <w:rFonts w:ascii="Candara" w:eastAsia="Candara" w:hAnsi="Candara" w:cs="Candara"/>
          <w:color w:val="000000"/>
          <w:sz w:val="22"/>
          <w:szCs w:val="22"/>
        </w:rPr>
        <w:t>Delegate</w:t>
      </w:r>
      <w:r>
        <w:rPr>
          <w:rFonts w:ascii="Candara" w:eastAsia="Candara" w:hAnsi="Candara" w:cs="Candara"/>
          <w:sz w:val="22"/>
          <w:szCs w:val="22"/>
        </w:rPr>
        <w:t>d</w:t>
      </w:r>
      <w:r>
        <w:rPr>
          <w:rFonts w:ascii="Candara" w:eastAsia="Candara" w:hAnsi="Candara" w:cs="Candara"/>
          <w:color w:val="000000"/>
          <w:sz w:val="22"/>
          <w:szCs w:val="22"/>
        </w:rPr>
        <w:t>, monitor</w:t>
      </w:r>
      <w:r>
        <w:rPr>
          <w:rFonts w:ascii="Candara" w:eastAsia="Candara" w:hAnsi="Candara" w:cs="Candara"/>
          <w:sz w:val="22"/>
          <w:szCs w:val="22"/>
        </w:rPr>
        <w:t>ed</w:t>
      </w:r>
      <w:r>
        <w:rPr>
          <w:rFonts w:ascii="Candara" w:eastAsia="Candara" w:hAnsi="Candara" w:cs="Candara"/>
          <w:color w:val="000000"/>
          <w:sz w:val="22"/>
          <w:szCs w:val="22"/>
        </w:rPr>
        <w:t xml:space="preserve"> and provide</w:t>
      </w:r>
      <w:r>
        <w:rPr>
          <w:rFonts w:ascii="Candara" w:eastAsia="Candara" w:hAnsi="Candara" w:cs="Candara"/>
          <w:sz w:val="22"/>
          <w:szCs w:val="22"/>
        </w:rPr>
        <w:t>d</w:t>
      </w:r>
      <w:r>
        <w:rPr>
          <w:rFonts w:ascii="Candara" w:eastAsia="Candara" w:hAnsi="Candara" w:cs="Candara"/>
          <w:color w:val="000000"/>
          <w:sz w:val="22"/>
          <w:szCs w:val="22"/>
        </w:rPr>
        <w:t xml:space="preserve"> support as needed to ensure services outlined</w:t>
      </w:r>
    </w:p>
    <w:p w14:paraId="00000047" w14:textId="77777777" w:rsidR="00097239" w:rsidRDefault="007E6DFC">
      <w:pPr>
        <w:numPr>
          <w:ilvl w:val="0"/>
          <w:numId w:val="1"/>
        </w:numPr>
        <w:pBdr>
          <w:top w:val="nil"/>
          <w:left w:val="nil"/>
          <w:bottom w:val="nil"/>
          <w:right w:val="nil"/>
          <w:between w:val="nil"/>
        </w:pBdr>
        <w:rPr>
          <w:rFonts w:ascii="Candara" w:eastAsia="Candara" w:hAnsi="Candara" w:cs="Candara"/>
          <w:color w:val="000000"/>
          <w:sz w:val="22"/>
          <w:szCs w:val="22"/>
        </w:rPr>
      </w:pPr>
      <w:r>
        <w:rPr>
          <w:rFonts w:ascii="Candara" w:eastAsia="Candara" w:hAnsi="Candara" w:cs="Candara"/>
          <w:color w:val="000000"/>
          <w:sz w:val="22"/>
          <w:szCs w:val="22"/>
        </w:rPr>
        <w:lastRenderedPageBreak/>
        <w:t>Coordinated staff schedules to ensure that staff schedules meet the needs of the program</w:t>
      </w:r>
    </w:p>
    <w:p w14:paraId="00000048" w14:textId="77777777" w:rsidR="00097239" w:rsidRDefault="007E6DFC">
      <w:pPr>
        <w:numPr>
          <w:ilvl w:val="0"/>
          <w:numId w:val="1"/>
        </w:numPr>
        <w:pBdr>
          <w:top w:val="nil"/>
          <w:left w:val="nil"/>
          <w:bottom w:val="nil"/>
          <w:right w:val="nil"/>
          <w:between w:val="nil"/>
        </w:pBdr>
        <w:rPr>
          <w:rFonts w:ascii="Candara" w:eastAsia="Candara" w:hAnsi="Candara" w:cs="Candara"/>
          <w:color w:val="000000"/>
          <w:sz w:val="22"/>
          <w:szCs w:val="22"/>
        </w:rPr>
      </w:pPr>
      <w:r>
        <w:rPr>
          <w:rFonts w:ascii="Candara" w:eastAsia="Candara" w:hAnsi="Candara" w:cs="Candara"/>
          <w:color w:val="000000"/>
          <w:sz w:val="22"/>
          <w:szCs w:val="22"/>
        </w:rPr>
        <w:t>Budget responsibilities; effectively manages expenses against budgetary parameters. Manage overtime, school programming and consumer emergency cost.</w:t>
      </w:r>
    </w:p>
    <w:p w14:paraId="00000049" w14:textId="77777777" w:rsidR="00097239" w:rsidRDefault="007E6DFC">
      <w:pPr>
        <w:numPr>
          <w:ilvl w:val="0"/>
          <w:numId w:val="1"/>
        </w:numPr>
        <w:pBdr>
          <w:top w:val="nil"/>
          <w:left w:val="nil"/>
          <w:bottom w:val="nil"/>
          <w:right w:val="nil"/>
          <w:between w:val="nil"/>
        </w:pBdr>
        <w:rPr>
          <w:rFonts w:ascii="Candara" w:eastAsia="Candara" w:hAnsi="Candara" w:cs="Candara"/>
          <w:color w:val="000000"/>
          <w:sz w:val="22"/>
          <w:szCs w:val="22"/>
        </w:rPr>
      </w:pPr>
      <w:r>
        <w:rPr>
          <w:rFonts w:ascii="Candara" w:eastAsia="Candara" w:hAnsi="Candara" w:cs="Candara"/>
          <w:color w:val="000000"/>
          <w:sz w:val="22"/>
          <w:szCs w:val="22"/>
        </w:rPr>
        <w:t>Review</w:t>
      </w:r>
      <w:r>
        <w:rPr>
          <w:rFonts w:ascii="Candara" w:eastAsia="Candara" w:hAnsi="Candara" w:cs="Candara"/>
          <w:sz w:val="22"/>
          <w:szCs w:val="22"/>
        </w:rPr>
        <w:t>ed</w:t>
      </w:r>
      <w:r>
        <w:rPr>
          <w:rFonts w:ascii="Candara" w:eastAsia="Candara" w:hAnsi="Candara" w:cs="Candara"/>
          <w:color w:val="000000"/>
          <w:sz w:val="22"/>
          <w:szCs w:val="22"/>
        </w:rPr>
        <w:t xml:space="preserve"> and approve</w:t>
      </w:r>
      <w:r>
        <w:rPr>
          <w:rFonts w:ascii="Candara" w:eastAsia="Candara" w:hAnsi="Candara" w:cs="Candara"/>
          <w:sz w:val="22"/>
          <w:szCs w:val="22"/>
        </w:rPr>
        <w:t>d</w:t>
      </w:r>
      <w:r>
        <w:rPr>
          <w:rFonts w:ascii="Candara" w:eastAsia="Candara" w:hAnsi="Candara" w:cs="Candara"/>
          <w:color w:val="000000"/>
          <w:sz w:val="22"/>
          <w:szCs w:val="22"/>
        </w:rPr>
        <w:t xml:space="preserve"> time cards, expense reports, mileage reports, etc.</w:t>
      </w:r>
    </w:p>
    <w:p w14:paraId="0000004A" w14:textId="77777777" w:rsidR="00097239" w:rsidRDefault="007E6DFC">
      <w:pPr>
        <w:numPr>
          <w:ilvl w:val="0"/>
          <w:numId w:val="1"/>
        </w:numPr>
        <w:pBdr>
          <w:top w:val="nil"/>
          <w:left w:val="nil"/>
          <w:bottom w:val="nil"/>
          <w:right w:val="nil"/>
          <w:between w:val="nil"/>
        </w:pBdr>
        <w:rPr>
          <w:rFonts w:ascii="Candara" w:eastAsia="Candara" w:hAnsi="Candara" w:cs="Candara"/>
          <w:color w:val="000000"/>
          <w:sz w:val="22"/>
          <w:szCs w:val="22"/>
        </w:rPr>
      </w:pPr>
      <w:r>
        <w:rPr>
          <w:rFonts w:ascii="Candara" w:eastAsia="Candara" w:hAnsi="Candara" w:cs="Candara"/>
          <w:color w:val="000000"/>
          <w:sz w:val="22"/>
          <w:szCs w:val="22"/>
        </w:rPr>
        <w:t>Reviewed and analyze</w:t>
      </w:r>
      <w:r>
        <w:rPr>
          <w:rFonts w:ascii="Candara" w:eastAsia="Candara" w:hAnsi="Candara" w:cs="Candara"/>
          <w:sz w:val="22"/>
          <w:szCs w:val="22"/>
        </w:rPr>
        <w:t>d</w:t>
      </w:r>
      <w:r>
        <w:rPr>
          <w:rFonts w:ascii="Candara" w:eastAsia="Candara" w:hAnsi="Candara" w:cs="Candara"/>
          <w:color w:val="000000"/>
          <w:sz w:val="22"/>
          <w:szCs w:val="22"/>
        </w:rPr>
        <w:t xml:space="preserve"> reports generated by Business Intelligence; identifies areas where team performance does not meet or exceed expectations</w:t>
      </w:r>
    </w:p>
    <w:p w14:paraId="0000004B" w14:textId="77777777" w:rsidR="00097239" w:rsidRDefault="007E6DFC">
      <w:pPr>
        <w:numPr>
          <w:ilvl w:val="0"/>
          <w:numId w:val="1"/>
        </w:numPr>
        <w:pBdr>
          <w:top w:val="nil"/>
          <w:left w:val="nil"/>
          <w:bottom w:val="nil"/>
          <w:right w:val="nil"/>
          <w:between w:val="nil"/>
        </w:pBdr>
        <w:rPr>
          <w:rFonts w:ascii="Candara" w:eastAsia="Candara" w:hAnsi="Candara" w:cs="Candara"/>
          <w:color w:val="000000"/>
          <w:sz w:val="22"/>
          <w:szCs w:val="22"/>
        </w:rPr>
      </w:pPr>
      <w:r>
        <w:rPr>
          <w:rFonts w:ascii="Candara" w:eastAsia="Candara" w:hAnsi="Candara" w:cs="Candara"/>
          <w:color w:val="000000"/>
          <w:sz w:val="22"/>
          <w:szCs w:val="22"/>
        </w:rPr>
        <w:t>Responsible for consistent documentation review and update in coordination with policy changes</w:t>
      </w:r>
    </w:p>
    <w:p w14:paraId="0000004C" w14:textId="77777777" w:rsidR="00097239" w:rsidRDefault="007E6DFC">
      <w:pPr>
        <w:numPr>
          <w:ilvl w:val="0"/>
          <w:numId w:val="1"/>
        </w:numPr>
        <w:pBdr>
          <w:top w:val="nil"/>
          <w:left w:val="nil"/>
          <w:bottom w:val="nil"/>
          <w:right w:val="nil"/>
          <w:between w:val="nil"/>
        </w:pBdr>
        <w:rPr>
          <w:rFonts w:ascii="Candara" w:eastAsia="Candara" w:hAnsi="Candara" w:cs="Candara"/>
          <w:color w:val="000000"/>
          <w:sz w:val="22"/>
          <w:szCs w:val="22"/>
        </w:rPr>
      </w:pPr>
      <w:r>
        <w:rPr>
          <w:rFonts w:ascii="Candara" w:eastAsia="Candara" w:hAnsi="Candara" w:cs="Candara"/>
          <w:color w:val="000000"/>
          <w:sz w:val="22"/>
          <w:szCs w:val="22"/>
        </w:rPr>
        <w:t>Responsible for Human Resource related functions including hiring, termination, performance evaluation and management, employee development, employee discipline/corrective action and employee compensation</w:t>
      </w:r>
    </w:p>
    <w:p w14:paraId="0000004D" w14:textId="77777777" w:rsidR="00097239" w:rsidRDefault="007E6DFC">
      <w:pPr>
        <w:numPr>
          <w:ilvl w:val="0"/>
          <w:numId w:val="1"/>
        </w:numPr>
        <w:pBdr>
          <w:top w:val="nil"/>
          <w:left w:val="nil"/>
          <w:bottom w:val="nil"/>
          <w:right w:val="nil"/>
          <w:between w:val="nil"/>
        </w:pBdr>
        <w:rPr>
          <w:rFonts w:ascii="Candara" w:eastAsia="Candara" w:hAnsi="Candara" w:cs="Candara"/>
          <w:color w:val="000000"/>
          <w:sz w:val="22"/>
          <w:szCs w:val="22"/>
        </w:rPr>
      </w:pPr>
      <w:r>
        <w:rPr>
          <w:rFonts w:ascii="Candara" w:eastAsia="Candara" w:hAnsi="Candara" w:cs="Candara"/>
          <w:color w:val="000000"/>
          <w:sz w:val="22"/>
          <w:szCs w:val="22"/>
        </w:rPr>
        <w:t>Facilitated trainings for new employees in Western N.Y., Washington, and Maryland</w:t>
      </w:r>
    </w:p>
    <w:p w14:paraId="0000004E" w14:textId="77777777" w:rsidR="00097239" w:rsidRDefault="007E6DFC">
      <w:pPr>
        <w:numPr>
          <w:ilvl w:val="0"/>
          <w:numId w:val="1"/>
        </w:numPr>
        <w:pBdr>
          <w:top w:val="nil"/>
          <w:left w:val="nil"/>
          <w:bottom w:val="nil"/>
          <w:right w:val="nil"/>
          <w:between w:val="nil"/>
        </w:pBdr>
        <w:rPr>
          <w:rFonts w:ascii="Candara" w:eastAsia="Candara" w:hAnsi="Candara" w:cs="Candara"/>
          <w:color w:val="000000"/>
          <w:sz w:val="22"/>
          <w:szCs w:val="22"/>
        </w:rPr>
      </w:pPr>
      <w:r>
        <w:rPr>
          <w:rFonts w:ascii="Candara" w:eastAsia="Candara" w:hAnsi="Candara" w:cs="Candara"/>
          <w:color w:val="000000"/>
          <w:sz w:val="22"/>
          <w:szCs w:val="22"/>
        </w:rPr>
        <w:t>Created and facilitate professional developments</w:t>
      </w:r>
    </w:p>
    <w:p w14:paraId="0000004F" w14:textId="77777777" w:rsidR="00097239" w:rsidRDefault="007E6DFC">
      <w:pPr>
        <w:numPr>
          <w:ilvl w:val="0"/>
          <w:numId w:val="1"/>
        </w:numPr>
        <w:pBdr>
          <w:top w:val="nil"/>
          <w:left w:val="nil"/>
          <w:bottom w:val="nil"/>
          <w:right w:val="nil"/>
          <w:between w:val="nil"/>
        </w:pBdr>
        <w:rPr>
          <w:rFonts w:ascii="Candara" w:eastAsia="Candara" w:hAnsi="Candara" w:cs="Candara"/>
          <w:color w:val="000000"/>
          <w:sz w:val="22"/>
          <w:szCs w:val="22"/>
        </w:rPr>
      </w:pPr>
      <w:r>
        <w:rPr>
          <w:rFonts w:ascii="Candara" w:eastAsia="Candara" w:hAnsi="Candara" w:cs="Candara"/>
          <w:color w:val="000000"/>
          <w:sz w:val="22"/>
          <w:szCs w:val="22"/>
        </w:rPr>
        <w:t>Assisted in the development of a training track for agency affiliate</w:t>
      </w:r>
    </w:p>
    <w:p w14:paraId="00000050" w14:textId="77777777" w:rsidR="00097239" w:rsidRDefault="00097239">
      <w:pPr>
        <w:rPr>
          <w:rFonts w:ascii="Candara" w:eastAsia="Candara" w:hAnsi="Candara" w:cs="Candara"/>
          <w:sz w:val="22"/>
          <w:szCs w:val="22"/>
        </w:rPr>
      </w:pPr>
    </w:p>
    <w:p w14:paraId="00000051" w14:textId="77777777" w:rsidR="00097239" w:rsidRDefault="007E6DFC">
      <w:pPr>
        <w:rPr>
          <w:rFonts w:ascii="Candara" w:eastAsia="Candara" w:hAnsi="Candara" w:cs="Candara"/>
          <w:sz w:val="22"/>
          <w:szCs w:val="22"/>
        </w:rPr>
      </w:pPr>
      <w:r>
        <w:rPr>
          <w:rFonts w:ascii="Candara" w:eastAsia="Candara" w:hAnsi="Candara" w:cs="Candara"/>
          <w:b/>
          <w:sz w:val="22"/>
          <w:szCs w:val="22"/>
        </w:rPr>
        <w:t>Youth Advocate II,</w:t>
      </w:r>
      <w:r>
        <w:rPr>
          <w:rFonts w:ascii="Candara" w:eastAsia="Candara" w:hAnsi="Candara" w:cs="Candara"/>
          <w:sz w:val="22"/>
          <w:szCs w:val="22"/>
        </w:rPr>
        <w:t xml:space="preserve"> (8/2013-8/2015)</w:t>
      </w:r>
      <w:r>
        <w:rPr>
          <w:rFonts w:ascii="Candara" w:eastAsia="Candara" w:hAnsi="Candara" w:cs="Candara"/>
          <w:sz w:val="22"/>
          <w:szCs w:val="22"/>
        </w:rPr>
        <w:tab/>
      </w:r>
      <w:r>
        <w:rPr>
          <w:rFonts w:ascii="Candara" w:eastAsia="Candara" w:hAnsi="Candara" w:cs="Candara"/>
          <w:sz w:val="22"/>
          <w:szCs w:val="22"/>
        </w:rPr>
        <w:tab/>
      </w:r>
      <w:r>
        <w:rPr>
          <w:rFonts w:ascii="Candara" w:eastAsia="Candara" w:hAnsi="Candara" w:cs="Candara"/>
          <w:sz w:val="22"/>
          <w:szCs w:val="22"/>
        </w:rPr>
        <w:tab/>
      </w:r>
      <w:r>
        <w:rPr>
          <w:rFonts w:ascii="Candara" w:eastAsia="Candara" w:hAnsi="Candara" w:cs="Candara"/>
          <w:sz w:val="22"/>
          <w:szCs w:val="22"/>
        </w:rPr>
        <w:tab/>
      </w:r>
      <w:r>
        <w:rPr>
          <w:rFonts w:ascii="Candara" w:eastAsia="Candara" w:hAnsi="Candara" w:cs="Candara"/>
          <w:sz w:val="22"/>
          <w:szCs w:val="22"/>
        </w:rPr>
        <w:tab/>
      </w:r>
      <w:r>
        <w:rPr>
          <w:rFonts w:ascii="Candara" w:eastAsia="Candara" w:hAnsi="Candara" w:cs="Candara"/>
          <w:sz w:val="22"/>
          <w:szCs w:val="22"/>
        </w:rPr>
        <w:tab/>
      </w:r>
      <w:r>
        <w:rPr>
          <w:rFonts w:ascii="Candara" w:eastAsia="Candara" w:hAnsi="Candara" w:cs="Candara"/>
          <w:sz w:val="22"/>
          <w:szCs w:val="22"/>
        </w:rPr>
        <w:tab/>
      </w:r>
      <w:r>
        <w:rPr>
          <w:rFonts w:ascii="Candara" w:eastAsia="Candara" w:hAnsi="Candara" w:cs="Candara"/>
          <w:sz w:val="22"/>
          <w:szCs w:val="22"/>
        </w:rPr>
        <w:tab/>
      </w:r>
      <w:r>
        <w:rPr>
          <w:rFonts w:ascii="Candara" w:eastAsia="Candara" w:hAnsi="Candara" w:cs="Candara"/>
          <w:sz w:val="22"/>
          <w:szCs w:val="22"/>
        </w:rPr>
        <w:tab/>
      </w:r>
    </w:p>
    <w:p w14:paraId="00000052" w14:textId="77777777" w:rsidR="00097239" w:rsidRDefault="007E6DFC">
      <w:pPr>
        <w:numPr>
          <w:ilvl w:val="0"/>
          <w:numId w:val="3"/>
        </w:numPr>
        <w:rPr>
          <w:rFonts w:ascii="Candara" w:eastAsia="Candara" w:hAnsi="Candara" w:cs="Candara"/>
          <w:sz w:val="22"/>
          <w:szCs w:val="22"/>
        </w:rPr>
      </w:pPr>
      <w:r>
        <w:rPr>
          <w:rFonts w:ascii="Candara" w:eastAsia="Candara" w:hAnsi="Candara" w:cs="Candara"/>
          <w:sz w:val="22"/>
          <w:szCs w:val="22"/>
        </w:rPr>
        <w:t xml:space="preserve">Project management </w:t>
      </w:r>
    </w:p>
    <w:p w14:paraId="00000053" w14:textId="77777777" w:rsidR="00097239" w:rsidRDefault="007E6DFC">
      <w:pPr>
        <w:numPr>
          <w:ilvl w:val="0"/>
          <w:numId w:val="3"/>
        </w:numPr>
        <w:pBdr>
          <w:top w:val="nil"/>
          <w:left w:val="nil"/>
          <w:bottom w:val="nil"/>
          <w:right w:val="nil"/>
          <w:between w:val="nil"/>
        </w:pBdr>
        <w:rPr>
          <w:rFonts w:ascii="Candara" w:eastAsia="Candara" w:hAnsi="Candara" w:cs="Candara"/>
          <w:color w:val="000000"/>
          <w:sz w:val="22"/>
          <w:szCs w:val="22"/>
        </w:rPr>
      </w:pPr>
      <w:r>
        <w:rPr>
          <w:rFonts w:ascii="Candara" w:eastAsia="Candara" w:hAnsi="Candara" w:cs="Candara"/>
          <w:color w:val="000000"/>
          <w:sz w:val="22"/>
          <w:szCs w:val="22"/>
        </w:rPr>
        <w:t>Built relationships with school administration and community resources for a start-up program at Greece              Central School district</w:t>
      </w:r>
    </w:p>
    <w:p w14:paraId="00000054" w14:textId="77777777" w:rsidR="00097239" w:rsidRDefault="007E6DFC">
      <w:pPr>
        <w:numPr>
          <w:ilvl w:val="0"/>
          <w:numId w:val="3"/>
        </w:numPr>
        <w:rPr>
          <w:rFonts w:ascii="Candara" w:eastAsia="Candara" w:hAnsi="Candara" w:cs="Candara"/>
          <w:sz w:val="22"/>
          <w:szCs w:val="22"/>
        </w:rPr>
      </w:pPr>
      <w:r>
        <w:rPr>
          <w:rFonts w:ascii="Candara" w:eastAsia="Candara" w:hAnsi="Candara" w:cs="Candara"/>
          <w:sz w:val="22"/>
          <w:szCs w:val="22"/>
        </w:rPr>
        <w:t>Created, executed and managed student programing, including school based and community tutoring</w:t>
      </w:r>
    </w:p>
    <w:p w14:paraId="0000005C" w14:textId="4BEB9432" w:rsidR="00097239" w:rsidRPr="007E6DFC" w:rsidRDefault="007E6DFC" w:rsidP="007E6DFC">
      <w:pPr>
        <w:numPr>
          <w:ilvl w:val="0"/>
          <w:numId w:val="3"/>
        </w:numPr>
        <w:rPr>
          <w:rFonts w:ascii="Candara" w:eastAsia="Candara" w:hAnsi="Candara" w:cs="Candara"/>
          <w:sz w:val="22"/>
          <w:szCs w:val="22"/>
        </w:rPr>
      </w:pPr>
      <w:r>
        <w:rPr>
          <w:rFonts w:ascii="Candara" w:eastAsia="Candara" w:hAnsi="Candara" w:cs="Candara"/>
          <w:sz w:val="22"/>
          <w:szCs w:val="22"/>
        </w:rPr>
        <w:t>Managed summer programing team of youth advocates including but not limited to: scheduling, assignments, and conflict resolution</w:t>
      </w:r>
    </w:p>
    <w:p w14:paraId="0000005D" w14:textId="77777777" w:rsidR="00097239" w:rsidRDefault="00097239">
      <w:pPr>
        <w:rPr>
          <w:rFonts w:ascii="Candara" w:eastAsia="Candara" w:hAnsi="Candara" w:cs="Candara"/>
          <w:b/>
          <w:i/>
          <w:sz w:val="20"/>
          <w:szCs w:val="20"/>
        </w:rPr>
      </w:pPr>
    </w:p>
    <w:p w14:paraId="0000005E" w14:textId="77777777" w:rsidR="00097239" w:rsidRDefault="00097239">
      <w:pPr>
        <w:rPr>
          <w:rFonts w:ascii="Candara" w:eastAsia="Candara" w:hAnsi="Candara" w:cs="Candara"/>
          <w:b/>
          <w:i/>
          <w:sz w:val="20"/>
          <w:szCs w:val="20"/>
        </w:rPr>
      </w:pPr>
    </w:p>
    <w:p w14:paraId="0000005F" w14:textId="77777777" w:rsidR="00097239" w:rsidRDefault="007E6DFC">
      <w:pPr>
        <w:rPr>
          <w:rFonts w:ascii="Candara" w:eastAsia="Candara" w:hAnsi="Candara" w:cs="Candara"/>
          <w:sz w:val="22"/>
          <w:szCs w:val="22"/>
        </w:rPr>
      </w:pPr>
      <w:r>
        <w:rPr>
          <w:rFonts w:ascii="Candara" w:eastAsia="Candara" w:hAnsi="Candara" w:cs="Candara"/>
          <w:b/>
          <w:sz w:val="22"/>
          <w:szCs w:val="22"/>
        </w:rPr>
        <w:t xml:space="preserve">Youth Advocate I, </w:t>
      </w:r>
      <w:r>
        <w:rPr>
          <w:rFonts w:ascii="Candara" w:eastAsia="Candara" w:hAnsi="Candara" w:cs="Candara"/>
          <w:sz w:val="22"/>
          <w:szCs w:val="22"/>
        </w:rPr>
        <w:t>(2/2008 – 8/2013)</w:t>
      </w:r>
    </w:p>
    <w:p w14:paraId="00000060" w14:textId="77777777" w:rsidR="00097239" w:rsidRDefault="007E6DFC">
      <w:pPr>
        <w:numPr>
          <w:ilvl w:val="0"/>
          <w:numId w:val="4"/>
        </w:numPr>
        <w:rPr>
          <w:rFonts w:ascii="Candara" w:eastAsia="Candara" w:hAnsi="Candara" w:cs="Candara"/>
          <w:sz w:val="22"/>
          <w:szCs w:val="22"/>
        </w:rPr>
      </w:pPr>
      <w:r>
        <w:rPr>
          <w:rFonts w:ascii="Candara" w:eastAsia="Candara" w:hAnsi="Candara" w:cs="Candara"/>
          <w:sz w:val="22"/>
          <w:szCs w:val="22"/>
        </w:rPr>
        <w:t>Accountable for securing documentation needed for application in regards to the program</w:t>
      </w:r>
    </w:p>
    <w:p w14:paraId="00000061" w14:textId="77777777" w:rsidR="00097239" w:rsidRDefault="007E6DFC">
      <w:pPr>
        <w:numPr>
          <w:ilvl w:val="0"/>
          <w:numId w:val="4"/>
        </w:numPr>
        <w:rPr>
          <w:rFonts w:ascii="Candara" w:eastAsia="Candara" w:hAnsi="Candara" w:cs="Candara"/>
          <w:sz w:val="22"/>
          <w:szCs w:val="22"/>
        </w:rPr>
      </w:pPr>
      <w:r>
        <w:rPr>
          <w:rFonts w:ascii="Candara" w:eastAsia="Candara" w:hAnsi="Candara" w:cs="Candara"/>
          <w:sz w:val="22"/>
          <w:szCs w:val="22"/>
        </w:rPr>
        <w:t xml:space="preserve">Assessed individual needs in order to counsel and advise through mentorship to provide support to a caseload of High school students. </w:t>
      </w:r>
    </w:p>
    <w:p w14:paraId="00000062" w14:textId="77777777" w:rsidR="00097239" w:rsidRDefault="007E6DFC">
      <w:pPr>
        <w:numPr>
          <w:ilvl w:val="0"/>
          <w:numId w:val="4"/>
        </w:numPr>
        <w:rPr>
          <w:rFonts w:ascii="Candara" w:eastAsia="Candara" w:hAnsi="Candara" w:cs="Candara"/>
          <w:sz w:val="22"/>
          <w:szCs w:val="22"/>
        </w:rPr>
      </w:pPr>
      <w:r>
        <w:rPr>
          <w:rFonts w:ascii="Candara" w:eastAsia="Candara" w:hAnsi="Candara" w:cs="Candara"/>
          <w:sz w:val="22"/>
          <w:szCs w:val="22"/>
        </w:rPr>
        <w:t>Guided individuals and families in need of outside services for public benefits through community agencies and county social workers; including face- to-face advocating or representing on the families behalf</w:t>
      </w:r>
    </w:p>
    <w:p w14:paraId="00000063" w14:textId="77777777" w:rsidR="00097239" w:rsidRDefault="007E6DFC">
      <w:pPr>
        <w:numPr>
          <w:ilvl w:val="0"/>
          <w:numId w:val="4"/>
        </w:numPr>
        <w:rPr>
          <w:rFonts w:ascii="Candara" w:eastAsia="Candara" w:hAnsi="Candara" w:cs="Candara"/>
          <w:sz w:val="22"/>
          <w:szCs w:val="22"/>
        </w:rPr>
      </w:pPr>
      <w:r>
        <w:rPr>
          <w:rFonts w:ascii="Candara" w:eastAsia="Candara" w:hAnsi="Candara" w:cs="Candara"/>
          <w:sz w:val="22"/>
          <w:szCs w:val="22"/>
        </w:rPr>
        <w:t>In partnership with student and families created an Individualized Graduation Plan; linked students in need of academic support with tutoring services</w:t>
      </w:r>
    </w:p>
    <w:p w14:paraId="00000064" w14:textId="77777777" w:rsidR="00097239" w:rsidRDefault="007E6DFC">
      <w:pPr>
        <w:numPr>
          <w:ilvl w:val="0"/>
          <w:numId w:val="4"/>
        </w:numPr>
        <w:pBdr>
          <w:top w:val="nil"/>
          <w:left w:val="nil"/>
          <w:bottom w:val="nil"/>
          <w:right w:val="nil"/>
          <w:between w:val="nil"/>
        </w:pBdr>
        <w:rPr>
          <w:rFonts w:ascii="Candara" w:eastAsia="Candara" w:hAnsi="Candara" w:cs="Candara"/>
          <w:color w:val="000000"/>
          <w:sz w:val="22"/>
          <w:szCs w:val="22"/>
        </w:rPr>
      </w:pPr>
      <w:r>
        <w:rPr>
          <w:rFonts w:ascii="Candara" w:eastAsia="Candara" w:hAnsi="Candara" w:cs="Candara"/>
          <w:color w:val="000000"/>
          <w:sz w:val="22"/>
          <w:szCs w:val="22"/>
        </w:rPr>
        <w:t xml:space="preserve"> Coordinated and executed multiple events to support scholar enrichments</w:t>
      </w:r>
    </w:p>
    <w:p w14:paraId="00000065" w14:textId="77777777" w:rsidR="00097239" w:rsidRDefault="00097239">
      <w:pPr>
        <w:ind w:left="720" w:hanging="720"/>
        <w:rPr>
          <w:rFonts w:ascii="Candara" w:eastAsia="Candara" w:hAnsi="Candara" w:cs="Candara"/>
          <w:sz w:val="22"/>
          <w:szCs w:val="22"/>
        </w:rPr>
      </w:pPr>
    </w:p>
    <w:p w14:paraId="00000066" w14:textId="77777777" w:rsidR="00097239" w:rsidRDefault="00097239">
      <w:pPr>
        <w:rPr>
          <w:rFonts w:ascii="Candara" w:eastAsia="Candara" w:hAnsi="Candara" w:cs="Candara"/>
          <w:sz w:val="20"/>
          <w:szCs w:val="20"/>
        </w:rPr>
      </w:pPr>
    </w:p>
    <w:p w14:paraId="00000067" w14:textId="77777777" w:rsidR="00097239" w:rsidRDefault="00097239">
      <w:pPr>
        <w:rPr>
          <w:rFonts w:ascii="Candara" w:eastAsia="Candara" w:hAnsi="Candara" w:cs="Candara"/>
          <w:sz w:val="20"/>
          <w:szCs w:val="20"/>
        </w:rPr>
      </w:pPr>
    </w:p>
    <w:p w14:paraId="00000068" w14:textId="77777777" w:rsidR="00097239" w:rsidRDefault="00097239">
      <w:pPr>
        <w:rPr>
          <w:rFonts w:ascii="Candara" w:eastAsia="Candara" w:hAnsi="Candara" w:cs="Candara"/>
          <w:sz w:val="20"/>
          <w:szCs w:val="20"/>
        </w:rPr>
      </w:pPr>
    </w:p>
    <w:p w14:paraId="655AEB95" w14:textId="77777777" w:rsidR="00BC1B9F" w:rsidRDefault="00BC1B9F">
      <w:pPr>
        <w:rPr>
          <w:rFonts w:ascii="Candara" w:eastAsia="Candara" w:hAnsi="Candara" w:cs="Candara"/>
          <w:sz w:val="20"/>
          <w:szCs w:val="20"/>
        </w:rPr>
      </w:pPr>
    </w:p>
    <w:p w14:paraId="3D2082DF" w14:textId="6A92BEE3" w:rsidR="00BC1B9F" w:rsidRPr="00BC1B9F" w:rsidRDefault="00BC1B9F">
      <w:pPr>
        <w:rPr>
          <w:rFonts w:ascii="Candara" w:eastAsia="Candara" w:hAnsi="Candara" w:cs="Candara"/>
          <w:sz w:val="52"/>
          <w:szCs w:val="52"/>
        </w:rPr>
      </w:pPr>
      <w:r w:rsidRPr="00BC1B9F">
        <w:rPr>
          <w:rFonts w:ascii="Candara" w:eastAsia="Candara" w:hAnsi="Candara" w:cs="Candara"/>
          <w:sz w:val="52"/>
          <w:szCs w:val="52"/>
        </w:rPr>
        <w:t>S</w:t>
      </w:r>
      <w:r>
        <w:rPr>
          <w:rFonts w:ascii="Candara" w:eastAsia="Candara" w:hAnsi="Candara" w:cs="Candara"/>
          <w:sz w:val="52"/>
          <w:szCs w:val="52"/>
        </w:rPr>
        <w:t>ee Career</w:t>
      </w:r>
      <w:r w:rsidRPr="00BC1B9F">
        <w:rPr>
          <w:rFonts w:ascii="Candara" w:eastAsia="Candara" w:hAnsi="Candara" w:cs="Candara"/>
          <w:sz w:val="52"/>
          <w:szCs w:val="52"/>
        </w:rPr>
        <w:t xml:space="preserve"> Counselor Job Description below</w:t>
      </w:r>
    </w:p>
    <w:p w14:paraId="55E4BF3F" w14:textId="77777777" w:rsidR="00BC1B9F" w:rsidRDefault="00BC1B9F">
      <w:pPr>
        <w:rPr>
          <w:rFonts w:ascii="Candara" w:eastAsia="Candara" w:hAnsi="Candara" w:cs="Candara"/>
          <w:sz w:val="20"/>
          <w:szCs w:val="20"/>
        </w:rPr>
      </w:pPr>
    </w:p>
    <w:p w14:paraId="13BDCB8A" w14:textId="77777777" w:rsidR="00BC1B9F" w:rsidRDefault="00BC1B9F">
      <w:pPr>
        <w:rPr>
          <w:rFonts w:ascii="Candara" w:eastAsia="Candara" w:hAnsi="Candara" w:cs="Candara"/>
          <w:sz w:val="20"/>
          <w:szCs w:val="20"/>
        </w:rPr>
      </w:pPr>
    </w:p>
    <w:p w14:paraId="7EE9CE34" w14:textId="77777777" w:rsidR="00BC1B9F" w:rsidRDefault="00BC1B9F">
      <w:pPr>
        <w:rPr>
          <w:rFonts w:ascii="Candara" w:eastAsia="Candara" w:hAnsi="Candara" w:cs="Candara"/>
          <w:sz w:val="20"/>
          <w:szCs w:val="20"/>
        </w:rPr>
      </w:pPr>
    </w:p>
    <w:p w14:paraId="79D984F3" w14:textId="77777777" w:rsidR="00BC1B9F" w:rsidRDefault="00BC1B9F">
      <w:pPr>
        <w:rPr>
          <w:rFonts w:ascii="Candara" w:eastAsia="Candara" w:hAnsi="Candara" w:cs="Candara"/>
          <w:sz w:val="20"/>
          <w:szCs w:val="20"/>
        </w:rPr>
      </w:pPr>
    </w:p>
    <w:p w14:paraId="0E1A1CE2" w14:textId="77777777" w:rsidR="00BC1B9F" w:rsidRDefault="00BC1B9F">
      <w:pPr>
        <w:rPr>
          <w:rFonts w:ascii="Candara" w:eastAsia="Candara" w:hAnsi="Candara" w:cs="Candara"/>
          <w:sz w:val="20"/>
          <w:szCs w:val="20"/>
        </w:rPr>
      </w:pPr>
    </w:p>
    <w:p w14:paraId="2160CCB5" w14:textId="77777777" w:rsidR="00BC1B9F" w:rsidRDefault="00BC1B9F">
      <w:pPr>
        <w:rPr>
          <w:rFonts w:ascii="Candara" w:eastAsia="Candara" w:hAnsi="Candara" w:cs="Candara"/>
          <w:sz w:val="20"/>
          <w:szCs w:val="20"/>
        </w:rPr>
      </w:pPr>
    </w:p>
    <w:p w14:paraId="448C38CD" w14:textId="77777777" w:rsidR="00BC1B9F" w:rsidRDefault="00BC1B9F">
      <w:pPr>
        <w:rPr>
          <w:rFonts w:ascii="Candara" w:eastAsia="Candara" w:hAnsi="Candara" w:cs="Candara"/>
          <w:sz w:val="20"/>
          <w:szCs w:val="20"/>
        </w:rPr>
      </w:pPr>
    </w:p>
    <w:p w14:paraId="0F17871C" w14:textId="77777777" w:rsidR="00BC1B9F" w:rsidRDefault="00BC1B9F">
      <w:pPr>
        <w:rPr>
          <w:rFonts w:ascii="Candara" w:eastAsia="Candara" w:hAnsi="Candara" w:cs="Candara"/>
          <w:sz w:val="20"/>
          <w:szCs w:val="20"/>
        </w:rPr>
      </w:pPr>
    </w:p>
    <w:p w14:paraId="66B51C15" w14:textId="77777777" w:rsidR="00BC1B9F" w:rsidRDefault="00BC1B9F">
      <w:pPr>
        <w:rPr>
          <w:rFonts w:ascii="Candara" w:eastAsia="Candara" w:hAnsi="Candara" w:cs="Candara"/>
          <w:sz w:val="20"/>
          <w:szCs w:val="20"/>
        </w:rPr>
      </w:pPr>
    </w:p>
    <w:p w14:paraId="109B6A42" w14:textId="77777777" w:rsidR="00BC1B9F" w:rsidRDefault="00BC1B9F">
      <w:pPr>
        <w:rPr>
          <w:rFonts w:ascii="Candara" w:eastAsia="Candara" w:hAnsi="Candara" w:cs="Candara"/>
          <w:sz w:val="20"/>
          <w:szCs w:val="20"/>
        </w:rPr>
      </w:pPr>
    </w:p>
    <w:p w14:paraId="28813A46" w14:textId="77777777" w:rsidR="00BC1B9F" w:rsidRDefault="00BC1B9F">
      <w:pPr>
        <w:rPr>
          <w:rFonts w:ascii="Candara" w:eastAsia="Candara" w:hAnsi="Candara" w:cs="Candara"/>
          <w:sz w:val="20"/>
          <w:szCs w:val="20"/>
        </w:rPr>
      </w:pPr>
    </w:p>
    <w:p w14:paraId="61D60F7E" w14:textId="77777777" w:rsidR="00BC1B9F" w:rsidRDefault="00BC1B9F">
      <w:pPr>
        <w:rPr>
          <w:rFonts w:ascii="Candara" w:eastAsia="Candara" w:hAnsi="Candara" w:cs="Candara"/>
          <w:sz w:val="20"/>
          <w:szCs w:val="20"/>
        </w:rPr>
      </w:pPr>
    </w:p>
    <w:p w14:paraId="36B7787E" w14:textId="77777777" w:rsidR="00BC1B9F" w:rsidRDefault="00BC1B9F">
      <w:pPr>
        <w:rPr>
          <w:rFonts w:ascii="Candara" w:eastAsia="Candara" w:hAnsi="Candara" w:cs="Candara"/>
          <w:sz w:val="20"/>
          <w:szCs w:val="20"/>
        </w:rPr>
      </w:pPr>
    </w:p>
    <w:p w14:paraId="19862894" w14:textId="77777777" w:rsidR="00BC1B9F" w:rsidRDefault="00BC1B9F">
      <w:pPr>
        <w:rPr>
          <w:rFonts w:ascii="Candara" w:eastAsia="Candara" w:hAnsi="Candara" w:cs="Candara"/>
          <w:sz w:val="20"/>
          <w:szCs w:val="20"/>
        </w:rPr>
      </w:pPr>
    </w:p>
    <w:p w14:paraId="11A38598" w14:textId="77777777" w:rsidR="00BC1B9F" w:rsidRDefault="00BC1B9F">
      <w:pPr>
        <w:rPr>
          <w:rFonts w:ascii="Candara" w:eastAsia="Candara" w:hAnsi="Candara" w:cs="Candara"/>
          <w:sz w:val="20"/>
          <w:szCs w:val="20"/>
        </w:rPr>
      </w:pPr>
    </w:p>
    <w:p w14:paraId="0C6A12EC" w14:textId="77777777" w:rsidR="00BC1B9F" w:rsidRDefault="00BC1B9F">
      <w:pPr>
        <w:rPr>
          <w:rFonts w:ascii="Candara" w:eastAsia="Candara" w:hAnsi="Candara" w:cs="Candara"/>
          <w:sz w:val="20"/>
          <w:szCs w:val="20"/>
        </w:rPr>
      </w:pPr>
    </w:p>
    <w:p w14:paraId="19390896" w14:textId="77777777" w:rsidR="00BC1B9F" w:rsidRDefault="00BC1B9F">
      <w:pPr>
        <w:rPr>
          <w:rFonts w:ascii="Candara" w:eastAsia="Candara" w:hAnsi="Candara" w:cs="Candara"/>
          <w:sz w:val="20"/>
          <w:szCs w:val="20"/>
        </w:rPr>
      </w:pPr>
    </w:p>
    <w:p w14:paraId="1358FA1C" w14:textId="77777777" w:rsidR="00BC1B9F" w:rsidRDefault="00BC1B9F">
      <w:pPr>
        <w:rPr>
          <w:rFonts w:ascii="Candara" w:eastAsia="Candara" w:hAnsi="Candara" w:cs="Candara"/>
          <w:sz w:val="20"/>
          <w:szCs w:val="20"/>
        </w:rPr>
      </w:pPr>
    </w:p>
    <w:p w14:paraId="5ADA5FC9" w14:textId="77777777" w:rsidR="00BC1B9F" w:rsidRDefault="00BC1B9F">
      <w:pPr>
        <w:rPr>
          <w:rFonts w:ascii="Candara" w:eastAsia="Candara" w:hAnsi="Candara" w:cs="Candara"/>
          <w:sz w:val="20"/>
          <w:szCs w:val="20"/>
        </w:rPr>
      </w:pPr>
    </w:p>
    <w:p w14:paraId="495F7686" w14:textId="77777777" w:rsidR="00BC1B9F" w:rsidRDefault="00BC1B9F">
      <w:pPr>
        <w:rPr>
          <w:rFonts w:ascii="Candara" w:eastAsia="Candara" w:hAnsi="Candara" w:cs="Candara"/>
          <w:sz w:val="20"/>
          <w:szCs w:val="20"/>
        </w:rPr>
      </w:pPr>
    </w:p>
    <w:p w14:paraId="7B098A23" w14:textId="77777777" w:rsidR="00BC1B9F" w:rsidRDefault="00BC1B9F">
      <w:pPr>
        <w:rPr>
          <w:rFonts w:ascii="Candara" w:eastAsia="Candara" w:hAnsi="Candara" w:cs="Candara"/>
          <w:sz w:val="20"/>
          <w:szCs w:val="20"/>
        </w:rPr>
      </w:pPr>
    </w:p>
    <w:p w14:paraId="42555E41" w14:textId="77777777" w:rsidR="00BC1B9F" w:rsidRDefault="00BC1B9F">
      <w:pPr>
        <w:rPr>
          <w:rFonts w:ascii="Candara" w:eastAsia="Candara" w:hAnsi="Candara" w:cs="Candara"/>
          <w:sz w:val="20"/>
          <w:szCs w:val="20"/>
        </w:rPr>
      </w:pPr>
    </w:p>
    <w:p w14:paraId="0B01731E" w14:textId="77777777" w:rsidR="00BC1B9F" w:rsidRDefault="00BC1B9F">
      <w:pPr>
        <w:rPr>
          <w:rFonts w:ascii="Candara" w:eastAsia="Candara" w:hAnsi="Candara" w:cs="Candara"/>
          <w:sz w:val="20"/>
          <w:szCs w:val="20"/>
        </w:rPr>
      </w:pPr>
    </w:p>
    <w:p w14:paraId="006C0E14" w14:textId="77777777" w:rsidR="00BC1B9F" w:rsidRDefault="00BC1B9F">
      <w:pPr>
        <w:rPr>
          <w:rFonts w:ascii="Candara" w:eastAsia="Candara" w:hAnsi="Candara" w:cs="Candara"/>
          <w:sz w:val="20"/>
          <w:szCs w:val="20"/>
        </w:rPr>
      </w:pPr>
    </w:p>
    <w:p w14:paraId="23711FA0" w14:textId="77777777" w:rsidR="00BC1B9F" w:rsidRDefault="00BC1B9F" w:rsidP="00BC1B9F">
      <w:pPr>
        <w:pStyle w:val="Heading1"/>
        <w:tabs>
          <w:tab w:val="left" w:pos="7470"/>
        </w:tabs>
        <w:rPr>
          <w:rFonts w:ascii="Arial" w:hAnsi="Arial" w:cs="Arial"/>
          <w:b w:val="0"/>
          <w:sz w:val="16"/>
        </w:rPr>
      </w:pPr>
    </w:p>
    <w:p w14:paraId="45D6F95E" w14:textId="77777777" w:rsidR="00BC1B9F" w:rsidRDefault="00BC1B9F" w:rsidP="00BC1B9F">
      <w:pPr>
        <w:pStyle w:val="Heading1"/>
        <w:tabs>
          <w:tab w:val="left" w:pos="7470"/>
        </w:tabs>
        <w:rPr>
          <w:rFonts w:ascii="Arial" w:hAnsi="Arial" w:cs="Arial"/>
          <w:b w:val="0"/>
          <w:sz w:val="16"/>
        </w:rPr>
      </w:pPr>
    </w:p>
    <w:p w14:paraId="6329667C" w14:textId="77777777" w:rsidR="00BC1B9F" w:rsidRDefault="00BC1B9F" w:rsidP="00BC1B9F">
      <w:pPr>
        <w:tabs>
          <w:tab w:val="left" w:pos="2160"/>
          <w:tab w:val="right" w:pos="8640"/>
        </w:tabs>
        <w:rPr>
          <w:szCs w:val="22"/>
        </w:rPr>
      </w:pPr>
      <w:r>
        <w:rPr>
          <w:b/>
          <w:szCs w:val="22"/>
        </w:rPr>
        <w:t>POSITION:</w:t>
      </w:r>
      <w:r>
        <w:rPr>
          <w:szCs w:val="22"/>
        </w:rPr>
        <w:tab/>
      </w:r>
      <w:r>
        <w:rPr>
          <w:rFonts w:cs="Arial"/>
          <w:b/>
          <w:szCs w:val="20"/>
        </w:rPr>
        <w:t>Career Counselor</w:t>
      </w:r>
      <w:r>
        <w:rPr>
          <w:szCs w:val="22"/>
        </w:rPr>
        <w:tab/>
      </w:r>
    </w:p>
    <w:p w14:paraId="464D8CFF" w14:textId="77777777" w:rsidR="00BC1B9F" w:rsidRDefault="00BC1B9F" w:rsidP="00BC1B9F">
      <w:pPr>
        <w:tabs>
          <w:tab w:val="left" w:pos="2160"/>
        </w:tabs>
        <w:rPr>
          <w:szCs w:val="22"/>
        </w:rPr>
      </w:pPr>
    </w:p>
    <w:p w14:paraId="2826E655" w14:textId="77777777" w:rsidR="00BC1B9F" w:rsidRDefault="00BC1B9F" w:rsidP="00BC1B9F">
      <w:pPr>
        <w:tabs>
          <w:tab w:val="left" w:pos="2160"/>
        </w:tabs>
      </w:pPr>
      <w:r w:rsidRPr="20F438E5">
        <w:rPr>
          <w:b/>
          <w:bCs/>
        </w:rPr>
        <w:t>REPORTS TO:</w:t>
      </w:r>
      <w:r>
        <w:tab/>
      </w:r>
      <w:r w:rsidRPr="20F438E5">
        <w:rPr>
          <w:b/>
          <w:bCs/>
        </w:rPr>
        <w:t>Director of Recovery Support Services</w:t>
      </w:r>
    </w:p>
    <w:p w14:paraId="775F2098" w14:textId="77777777" w:rsidR="00BC1B9F" w:rsidRDefault="00BC1B9F" w:rsidP="00BC1B9F">
      <w:pPr>
        <w:tabs>
          <w:tab w:val="left" w:pos="2160"/>
        </w:tabs>
        <w:rPr>
          <w:szCs w:val="22"/>
        </w:rPr>
      </w:pPr>
    </w:p>
    <w:p w14:paraId="17725FA2" w14:textId="77777777" w:rsidR="00BC1B9F" w:rsidRDefault="00BC1B9F" w:rsidP="00BC1B9F">
      <w:pPr>
        <w:tabs>
          <w:tab w:val="left" w:pos="-720"/>
        </w:tabs>
        <w:suppressAutoHyphens/>
        <w:spacing w:after="54"/>
        <w:ind w:left="2160" w:hanging="2160"/>
        <w:rPr>
          <w:rFonts w:ascii="Tw Cen MT" w:hAnsi="Tw Cen MT"/>
        </w:rPr>
      </w:pPr>
      <w:r>
        <w:rPr>
          <w:b/>
          <w:szCs w:val="22"/>
        </w:rPr>
        <w:t>SUPERVISES:</w:t>
      </w:r>
      <w:r>
        <w:rPr>
          <w:b/>
          <w:szCs w:val="22"/>
        </w:rPr>
        <w:tab/>
      </w:r>
      <w:r w:rsidRPr="0047272C">
        <w:rPr>
          <w:rFonts w:cs="Arial"/>
          <w:szCs w:val="22"/>
        </w:rPr>
        <w:t>N/A</w:t>
      </w:r>
    </w:p>
    <w:p w14:paraId="19CB796F" w14:textId="77777777" w:rsidR="00BC1B9F" w:rsidRDefault="00BC1B9F" w:rsidP="00BC1B9F">
      <w:pPr>
        <w:tabs>
          <w:tab w:val="left" w:pos="2160"/>
        </w:tabs>
        <w:rPr>
          <w:b/>
          <w:szCs w:val="22"/>
        </w:rPr>
      </w:pPr>
    </w:p>
    <w:p w14:paraId="2DFE57EA" w14:textId="77777777" w:rsidR="00BC1B9F" w:rsidRDefault="00BC1B9F" w:rsidP="00BC1B9F">
      <w:pPr>
        <w:rPr>
          <w:rFonts w:cs="Arial"/>
          <w:sz w:val="18"/>
          <w:szCs w:val="20"/>
        </w:rPr>
      </w:pPr>
      <w:r>
        <w:rPr>
          <w:rFonts w:cs="Arial"/>
          <w:sz w:val="20"/>
          <w:szCs w:val="20"/>
        </w:rPr>
        <w:t xml:space="preserve">The Career Counselor assists clients in developing and implementing a comprehensive program of vocational rehabilitation services that will result in clients’ involvement in employment, skills training or educational activities.  Provides and/or coordinates those pre-vocational and vocational activities which will help clients develop and achieve vocational rehabilitation goals. </w:t>
      </w:r>
      <w:r w:rsidRPr="00AA1CB8">
        <w:rPr>
          <w:rFonts w:ascii="Tahoma" w:hAnsi="Tahoma" w:cs="Tahoma"/>
          <w:sz w:val="20"/>
          <w:szCs w:val="20"/>
        </w:rPr>
        <w:t xml:space="preserve"> </w:t>
      </w:r>
    </w:p>
    <w:p w14:paraId="117F7584" w14:textId="77777777" w:rsidR="00BC1B9F" w:rsidRDefault="00BC1B9F" w:rsidP="00BC1B9F">
      <w:pPr>
        <w:rPr>
          <w:rFonts w:cs="Arial"/>
        </w:rPr>
      </w:pPr>
    </w:p>
    <w:p w14:paraId="61CC03B2" w14:textId="77777777" w:rsidR="00BC1B9F" w:rsidRDefault="00BC1B9F" w:rsidP="00BC1B9F">
      <w:pPr>
        <w:rPr>
          <w:rFonts w:cs="Arial"/>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4"/>
        <w:gridCol w:w="4794"/>
      </w:tblGrid>
      <w:tr w:rsidR="00BC1B9F" w14:paraId="12F37D6C" w14:textId="77777777" w:rsidTr="00224CC9">
        <w:trPr>
          <w:trHeight w:val="288"/>
          <w:tblHeader/>
        </w:trPr>
        <w:tc>
          <w:tcPr>
            <w:tcW w:w="4794" w:type="dxa"/>
            <w:tcBorders>
              <w:top w:val="single" w:sz="4" w:space="0" w:color="auto"/>
              <w:left w:val="nil"/>
              <w:bottom w:val="single" w:sz="4" w:space="0" w:color="auto"/>
              <w:right w:val="single" w:sz="4" w:space="0" w:color="auto"/>
            </w:tcBorders>
            <w:shd w:val="clear" w:color="auto" w:fill="D9D9D9"/>
          </w:tcPr>
          <w:p w14:paraId="6AB6AD16" w14:textId="77777777" w:rsidR="00BC1B9F" w:rsidRDefault="00BC1B9F" w:rsidP="00224CC9">
            <w:pPr>
              <w:overflowPunct w:val="0"/>
              <w:autoSpaceDE w:val="0"/>
              <w:autoSpaceDN w:val="0"/>
              <w:adjustRightInd w:val="0"/>
              <w:jc w:val="center"/>
              <w:textAlignment w:val="baseline"/>
              <w:rPr>
                <w:b/>
                <w:szCs w:val="22"/>
              </w:rPr>
            </w:pPr>
            <w:r>
              <w:rPr>
                <w:b/>
                <w:szCs w:val="22"/>
              </w:rPr>
              <w:t>Results</w:t>
            </w:r>
          </w:p>
        </w:tc>
        <w:tc>
          <w:tcPr>
            <w:tcW w:w="4794" w:type="dxa"/>
            <w:tcBorders>
              <w:top w:val="single" w:sz="4" w:space="0" w:color="auto"/>
              <w:left w:val="nil"/>
              <w:bottom w:val="single" w:sz="4" w:space="0" w:color="auto"/>
              <w:right w:val="single" w:sz="4" w:space="0" w:color="auto"/>
            </w:tcBorders>
            <w:shd w:val="clear" w:color="auto" w:fill="D9D9D9"/>
          </w:tcPr>
          <w:p w14:paraId="7D1B14A2" w14:textId="77777777" w:rsidR="00BC1B9F" w:rsidRDefault="00BC1B9F" w:rsidP="00224CC9">
            <w:pPr>
              <w:overflowPunct w:val="0"/>
              <w:autoSpaceDE w:val="0"/>
              <w:autoSpaceDN w:val="0"/>
              <w:adjustRightInd w:val="0"/>
              <w:jc w:val="center"/>
              <w:textAlignment w:val="baseline"/>
              <w:rPr>
                <w:b/>
                <w:szCs w:val="22"/>
              </w:rPr>
            </w:pPr>
            <w:r>
              <w:rPr>
                <w:b/>
                <w:szCs w:val="22"/>
              </w:rPr>
              <w:t>Measures</w:t>
            </w:r>
          </w:p>
        </w:tc>
      </w:tr>
      <w:tr w:rsidR="00BC1B9F" w14:paraId="06DCC082" w14:textId="77777777" w:rsidTr="00224CC9">
        <w:trPr>
          <w:trHeight w:val="855"/>
        </w:trPr>
        <w:tc>
          <w:tcPr>
            <w:tcW w:w="4794" w:type="dxa"/>
            <w:tcBorders>
              <w:top w:val="nil"/>
              <w:left w:val="nil"/>
              <w:bottom w:val="nil"/>
              <w:right w:val="single" w:sz="4" w:space="0" w:color="auto"/>
            </w:tcBorders>
          </w:tcPr>
          <w:p w14:paraId="221F415F" w14:textId="77777777" w:rsidR="00BC1B9F" w:rsidRDefault="00BC1B9F" w:rsidP="00224CC9">
            <w:pPr>
              <w:overflowPunct w:val="0"/>
              <w:autoSpaceDE w:val="0"/>
              <w:autoSpaceDN w:val="0"/>
              <w:adjustRightInd w:val="0"/>
              <w:ind w:left="144"/>
              <w:textAlignment w:val="baseline"/>
              <w:rPr>
                <w:b/>
                <w:szCs w:val="22"/>
              </w:rPr>
            </w:pPr>
          </w:p>
          <w:p w14:paraId="241BA8A3" w14:textId="77777777" w:rsidR="00BC1B9F" w:rsidRDefault="00BC1B9F" w:rsidP="00224CC9">
            <w:pPr>
              <w:overflowPunct w:val="0"/>
              <w:autoSpaceDE w:val="0"/>
              <w:autoSpaceDN w:val="0"/>
              <w:adjustRightInd w:val="0"/>
              <w:textAlignment w:val="baseline"/>
              <w:rPr>
                <w:rFonts w:cs="Arial"/>
                <w:b/>
                <w:sz w:val="20"/>
                <w:szCs w:val="20"/>
              </w:rPr>
            </w:pPr>
            <w:r>
              <w:rPr>
                <w:rFonts w:cs="Arial"/>
                <w:b/>
                <w:szCs w:val="20"/>
              </w:rPr>
              <w:t>Appropriate Admissions/Discharges/ Transfers</w:t>
            </w:r>
          </w:p>
          <w:p w14:paraId="542147DC" w14:textId="77777777" w:rsidR="00BC1B9F" w:rsidRDefault="00BC1B9F" w:rsidP="00224CC9">
            <w:pPr>
              <w:overflowPunct w:val="0"/>
              <w:autoSpaceDE w:val="0"/>
              <w:autoSpaceDN w:val="0"/>
              <w:adjustRightInd w:val="0"/>
              <w:textAlignment w:val="baseline"/>
              <w:rPr>
                <w:b/>
                <w:szCs w:val="22"/>
              </w:rPr>
            </w:pPr>
          </w:p>
          <w:p w14:paraId="1BCEAA2D" w14:textId="77777777" w:rsidR="00BC1B9F" w:rsidRDefault="00BC1B9F" w:rsidP="00BC1B9F">
            <w:pPr>
              <w:numPr>
                <w:ilvl w:val="0"/>
                <w:numId w:val="8"/>
              </w:numPr>
              <w:rPr>
                <w:sz w:val="18"/>
                <w:szCs w:val="18"/>
              </w:rPr>
            </w:pPr>
            <w:r>
              <w:rPr>
                <w:sz w:val="18"/>
                <w:szCs w:val="18"/>
              </w:rPr>
              <w:t>Admits clients on to caseload using program guidelines and supervisor’s consultation.</w:t>
            </w:r>
          </w:p>
          <w:p w14:paraId="62633F5C" w14:textId="77777777" w:rsidR="00BC1B9F" w:rsidRDefault="00BC1B9F" w:rsidP="00224CC9">
            <w:pPr>
              <w:rPr>
                <w:sz w:val="18"/>
                <w:szCs w:val="18"/>
              </w:rPr>
            </w:pPr>
          </w:p>
          <w:p w14:paraId="1482A369" w14:textId="77777777" w:rsidR="00BC1B9F" w:rsidRDefault="00BC1B9F" w:rsidP="00BC1B9F">
            <w:pPr>
              <w:numPr>
                <w:ilvl w:val="0"/>
                <w:numId w:val="8"/>
              </w:numPr>
              <w:rPr>
                <w:sz w:val="18"/>
                <w:szCs w:val="18"/>
              </w:rPr>
            </w:pPr>
            <w:r>
              <w:rPr>
                <w:sz w:val="18"/>
                <w:szCs w:val="18"/>
              </w:rPr>
              <w:t>Appropriately transfers clients to another Career Counselor’s caseload when clients change residences.</w:t>
            </w:r>
          </w:p>
          <w:p w14:paraId="72C3B7B3" w14:textId="77777777" w:rsidR="00BC1B9F" w:rsidRDefault="00BC1B9F" w:rsidP="00224CC9">
            <w:pPr>
              <w:rPr>
                <w:sz w:val="18"/>
                <w:szCs w:val="18"/>
              </w:rPr>
            </w:pPr>
          </w:p>
          <w:p w14:paraId="596B55F2" w14:textId="77777777" w:rsidR="00BC1B9F" w:rsidRDefault="00BC1B9F" w:rsidP="00BC1B9F">
            <w:pPr>
              <w:numPr>
                <w:ilvl w:val="0"/>
                <w:numId w:val="8"/>
              </w:numPr>
              <w:rPr>
                <w:sz w:val="18"/>
                <w:szCs w:val="18"/>
              </w:rPr>
            </w:pPr>
            <w:r>
              <w:rPr>
                <w:sz w:val="18"/>
                <w:szCs w:val="18"/>
              </w:rPr>
              <w:t xml:space="preserve">Makes discharge decisions for individual clients based on milestones reached, and continued need for, or appropriateness of, services. </w:t>
            </w:r>
          </w:p>
          <w:p w14:paraId="05CD11F0" w14:textId="77777777" w:rsidR="00BC1B9F" w:rsidRDefault="00BC1B9F" w:rsidP="00224CC9">
            <w:pPr>
              <w:ind w:left="720"/>
              <w:rPr>
                <w:sz w:val="18"/>
                <w:szCs w:val="18"/>
              </w:rPr>
            </w:pPr>
          </w:p>
        </w:tc>
        <w:tc>
          <w:tcPr>
            <w:tcW w:w="4794" w:type="dxa"/>
            <w:tcBorders>
              <w:top w:val="nil"/>
              <w:left w:val="single" w:sz="4" w:space="0" w:color="auto"/>
              <w:bottom w:val="nil"/>
              <w:right w:val="nil"/>
            </w:tcBorders>
          </w:tcPr>
          <w:p w14:paraId="2735E2AE" w14:textId="77777777" w:rsidR="00BC1B9F" w:rsidRDefault="00BC1B9F" w:rsidP="00224CC9">
            <w:pPr>
              <w:overflowPunct w:val="0"/>
              <w:autoSpaceDE w:val="0"/>
              <w:autoSpaceDN w:val="0"/>
              <w:adjustRightInd w:val="0"/>
              <w:textAlignment w:val="baseline"/>
              <w:rPr>
                <w:szCs w:val="22"/>
              </w:rPr>
            </w:pPr>
          </w:p>
          <w:p w14:paraId="5945F36B" w14:textId="77777777" w:rsidR="00BC1B9F" w:rsidRDefault="00BC1B9F" w:rsidP="00224CC9">
            <w:pPr>
              <w:overflowPunct w:val="0"/>
              <w:autoSpaceDE w:val="0"/>
              <w:autoSpaceDN w:val="0"/>
              <w:adjustRightInd w:val="0"/>
              <w:textAlignment w:val="baseline"/>
              <w:rPr>
                <w:szCs w:val="22"/>
              </w:rPr>
            </w:pPr>
          </w:p>
          <w:p w14:paraId="6B983147" w14:textId="77777777" w:rsidR="00BC1B9F" w:rsidRDefault="00BC1B9F" w:rsidP="00224CC9">
            <w:pPr>
              <w:overflowPunct w:val="0"/>
              <w:autoSpaceDE w:val="0"/>
              <w:autoSpaceDN w:val="0"/>
              <w:adjustRightInd w:val="0"/>
              <w:textAlignment w:val="baseline"/>
              <w:rPr>
                <w:szCs w:val="22"/>
              </w:rPr>
            </w:pPr>
          </w:p>
          <w:p w14:paraId="48A74FBA" w14:textId="77777777" w:rsidR="00BC1B9F" w:rsidRDefault="00BC1B9F" w:rsidP="00224CC9">
            <w:pPr>
              <w:overflowPunct w:val="0"/>
              <w:autoSpaceDE w:val="0"/>
              <w:autoSpaceDN w:val="0"/>
              <w:adjustRightInd w:val="0"/>
              <w:textAlignment w:val="baseline"/>
              <w:rPr>
                <w:szCs w:val="22"/>
              </w:rPr>
            </w:pPr>
          </w:p>
          <w:p w14:paraId="55AA71CE" w14:textId="77777777" w:rsidR="00BC1B9F" w:rsidRDefault="00BC1B9F" w:rsidP="00BC1B9F">
            <w:pPr>
              <w:pStyle w:val="Header"/>
              <w:widowControl w:val="0"/>
              <w:numPr>
                <w:ilvl w:val="0"/>
                <w:numId w:val="6"/>
              </w:numPr>
              <w:tabs>
                <w:tab w:val="clear" w:pos="4320"/>
                <w:tab w:val="clear" w:pos="8640"/>
              </w:tabs>
              <w:overflowPunct w:val="0"/>
              <w:autoSpaceDE w:val="0"/>
              <w:autoSpaceDN w:val="0"/>
              <w:adjustRightInd w:val="0"/>
              <w:textAlignment w:val="baseline"/>
              <w:rPr>
                <w:sz w:val="18"/>
                <w:szCs w:val="18"/>
              </w:rPr>
            </w:pPr>
            <w:r>
              <w:rPr>
                <w:rFonts w:cs="Arial"/>
                <w:sz w:val="18"/>
                <w:szCs w:val="18"/>
              </w:rPr>
              <w:t>Maintains case load within acceptable program guidelines</w:t>
            </w:r>
          </w:p>
        </w:tc>
      </w:tr>
      <w:tr w:rsidR="00BC1B9F" w14:paraId="266F4314" w14:textId="77777777" w:rsidTr="00224CC9">
        <w:trPr>
          <w:trHeight w:val="243"/>
        </w:trPr>
        <w:tc>
          <w:tcPr>
            <w:tcW w:w="4794" w:type="dxa"/>
            <w:tcBorders>
              <w:top w:val="nil"/>
              <w:left w:val="nil"/>
              <w:bottom w:val="nil"/>
              <w:right w:val="single" w:sz="4" w:space="0" w:color="auto"/>
            </w:tcBorders>
          </w:tcPr>
          <w:p w14:paraId="5DD1F871" w14:textId="77777777" w:rsidR="00BC1B9F" w:rsidRDefault="00BC1B9F" w:rsidP="00224CC9">
            <w:pPr>
              <w:overflowPunct w:val="0"/>
              <w:autoSpaceDE w:val="0"/>
              <w:autoSpaceDN w:val="0"/>
              <w:adjustRightInd w:val="0"/>
              <w:textAlignment w:val="baseline"/>
              <w:rPr>
                <w:b/>
                <w:szCs w:val="22"/>
              </w:rPr>
            </w:pPr>
            <w:r>
              <w:rPr>
                <w:b/>
                <w:szCs w:val="22"/>
              </w:rPr>
              <w:t>Clients Engaged in Vocational/Educational Activity Appropriate for their Goals</w:t>
            </w:r>
          </w:p>
          <w:p w14:paraId="5B34F040" w14:textId="77777777" w:rsidR="00BC1B9F" w:rsidRDefault="00BC1B9F" w:rsidP="00224CC9">
            <w:pPr>
              <w:overflowPunct w:val="0"/>
              <w:autoSpaceDE w:val="0"/>
              <w:autoSpaceDN w:val="0"/>
              <w:adjustRightInd w:val="0"/>
              <w:ind w:left="144"/>
              <w:textAlignment w:val="baseline"/>
              <w:rPr>
                <w:b/>
                <w:szCs w:val="22"/>
              </w:rPr>
            </w:pPr>
          </w:p>
          <w:p w14:paraId="18F1A1FE" w14:textId="77777777" w:rsidR="00BC1B9F" w:rsidRDefault="00BC1B9F" w:rsidP="00BC1B9F">
            <w:pPr>
              <w:numPr>
                <w:ilvl w:val="0"/>
                <w:numId w:val="10"/>
              </w:numPr>
              <w:rPr>
                <w:szCs w:val="22"/>
              </w:rPr>
            </w:pPr>
            <w:r>
              <w:rPr>
                <w:sz w:val="18"/>
                <w:szCs w:val="22"/>
              </w:rPr>
              <w:t>Provides vocational assessment, planning and counseling to clients and help them explore vocational program options available within the agency and in the community.</w:t>
            </w:r>
          </w:p>
          <w:p w14:paraId="08E03F7B" w14:textId="77777777" w:rsidR="00BC1B9F" w:rsidRDefault="00BC1B9F" w:rsidP="00224CC9">
            <w:pPr>
              <w:ind w:left="720"/>
              <w:rPr>
                <w:szCs w:val="22"/>
              </w:rPr>
            </w:pPr>
          </w:p>
          <w:p w14:paraId="1DEFF99F" w14:textId="77777777" w:rsidR="00BC1B9F" w:rsidRDefault="00BC1B9F" w:rsidP="00BC1B9F">
            <w:pPr>
              <w:numPr>
                <w:ilvl w:val="0"/>
                <w:numId w:val="10"/>
              </w:numPr>
              <w:rPr>
                <w:szCs w:val="22"/>
              </w:rPr>
            </w:pPr>
            <w:r>
              <w:rPr>
                <w:sz w:val="18"/>
                <w:szCs w:val="22"/>
              </w:rPr>
              <w:t>Facilitates various groups to assist clients with career exploration, planning for college, time management, volunteer placements, resolving legal issues as related to employment, job readiness, locating employment (Job Club) or ACCES-VR referrals, and other as appropriate.</w:t>
            </w:r>
          </w:p>
          <w:p w14:paraId="1A481B7C" w14:textId="77777777" w:rsidR="00BC1B9F" w:rsidRDefault="00BC1B9F" w:rsidP="00224CC9">
            <w:pPr>
              <w:pStyle w:val="ListParagraph"/>
              <w:rPr>
                <w:szCs w:val="22"/>
              </w:rPr>
            </w:pPr>
          </w:p>
          <w:p w14:paraId="5B532BE7" w14:textId="77777777" w:rsidR="00BC1B9F" w:rsidRDefault="00BC1B9F" w:rsidP="00BC1B9F">
            <w:pPr>
              <w:numPr>
                <w:ilvl w:val="0"/>
                <w:numId w:val="10"/>
              </w:numPr>
              <w:rPr>
                <w:sz w:val="18"/>
                <w:szCs w:val="22"/>
              </w:rPr>
            </w:pPr>
            <w:r>
              <w:rPr>
                <w:sz w:val="18"/>
                <w:szCs w:val="22"/>
              </w:rPr>
              <w:t xml:space="preserve">Ensures that vocational services are integrated and coordinated with other rehabilitation and treatment services; communicates the status and progress of the </w:t>
            </w:r>
            <w:r>
              <w:rPr>
                <w:sz w:val="18"/>
                <w:szCs w:val="22"/>
              </w:rPr>
              <w:lastRenderedPageBreak/>
              <w:t>client to other program staff and the primary therapist, as appropriate.</w:t>
            </w:r>
          </w:p>
          <w:p w14:paraId="20C81E2D" w14:textId="77777777" w:rsidR="00BC1B9F" w:rsidRDefault="00BC1B9F" w:rsidP="00224CC9">
            <w:pPr>
              <w:rPr>
                <w:sz w:val="18"/>
                <w:szCs w:val="22"/>
              </w:rPr>
            </w:pPr>
          </w:p>
          <w:p w14:paraId="383A7559" w14:textId="77777777" w:rsidR="00BC1B9F" w:rsidRDefault="00BC1B9F" w:rsidP="00BC1B9F">
            <w:pPr>
              <w:numPr>
                <w:ilvl w:val="0"/>
                <w:numId w:val="10"/>
              </w:numPr>
              <w:rPr>
                <w:szCs w:val="22"/>
              </w:rPr>
            </w:pPr>
            <w:r>
              <w:rPr>
                <w:rFonts w:cs="Arial"/>
                <w:sz w:val="18"/>
                <w:szCs w:val="20"/>
              </w:rPr>
              <w:t>Recommends and refers clients to both agency and community-based education and training programs and employment opportunities.</w:t>
            </w:r>
          </w:p>
          <w:p w14:paraId="35B4985F" w14:textId="77777777" w:rsidR="00BC1B9F" w:rsidRDefault="00BC1B9F" w:rsidP="00224CC9">
            <w:pPr>
              <w:ind w:left="360"/>
              <w:rPr>
                <w:szCs w:val="22"/>
              </w:rPr>
            </w:pPr>
          </w:p>
        </w:tc>
        <w:tc>
          <w:tcPr>
            <w:tcW w:w="4794" w:type="dxa"/>
            <w:tcBorders>
              <w:top w:val="nil"/>
              <w:left w:val="single" w:sz="4" w:space="0" w:color="auto"/>
              <w:bottom w:val="nil"/>
              <w:right w:val="nil"/>
            </w:tcBorders>
          </w:tcPr>
          <w:p w14:paraId="6C464176" w14:textId="77777777" w:rsidR="00BC1B9F" w:rsidRDefault="00BC1B9F" w:rsidP="00224CC9">
            <w:pPr>
              <w:overflowPunct w:val="0"/>
              <w:autoSpaceDE w:val="0"/>
              <w:autoSpaceDN w:val="0"/>
              <w:adjustRightInd w:val="0"/>
              <w:textAlignment w:val="baseline"/>
              <w:rPr>
                <w:szCs w:val="22"/>
              </w:rPr>
            </w:pPr>
          </w:p>
          <w:p w14:paraId="5E4A3A9C" w14:textId="77777777" w:rsidR="00BC1B9F" w:rsidRDefault="00BC1B9F" w:rsidP="00224CC9">
            <w:pPr>
              <w:overflowPunct w:val="0"/>
              <w:autoSpaceDE w:val="0"/>
              <w:autoSpaceDN w:val="0"/>
              <w:adjustRightInd w:val="0"/>
              <w:textAlignment w:val="baseline"/>
              <w:rPr>
                <w:szCs w:val="22"/>
              </w:rPr>
            </w:pPr>
          </w:p>
          <w:p w14:paraId="60B75E7E" w14:textId="77777777" w:rsidR="00BC1B9F" w:rsidRDefault="00BC1B9F" w:rsidP="00224CC9">
            <w:pPr>
              <w:overflowPunct w:val="0"/>
              <w:autoSpaceDE w:val="0"/>
              <w:autoSpaceDN w:val="0"/>
              <w:adjustRightInd w:val="0"/>
              <w:textAlignment w:val="baseline"/>
              <w:rPr>
                <w:szCs w:val="22"/>
              </w:rPr>
            </w:pPr>
          </w:p>
          <w:p w14:paraId="75B0F038" w14:textId="77777777" w:rsidR="00BC1B9F" w:rsidRDefault="00BC1B9F" w:rsidP="00BC1B9F">
            <w:pPr>
              <w:pStyle w:val="Header"/>
              <w:widowControl w:val="0"/>
              <w:numPr>
                <w:ilvl w:val="0"/>
                <w:numId w:val="6"/>
              </w:numPr>
              <w:tabs>
                <w:tab w:val="clear" w:pos="4320"/>
                <w:tab w:val="clear" w:pos="8640"/>
              </w:tabs>
              <w:overflowPunct w:val="0"/>
              <w:autoSpaceDE w:val="0"/>
              <w:autoSpaceDN w:val="0"/>
              <w:adjustRightInd w:val="0"/>
              <w:textAlignment w:val="baseline"/>
              <w:rPr>
                <w:sz w:val="18"/>
                <w:szCs w:val="18"/>
              </w:rPr>
            </w:pPr>
            <w:r>
              <w:rPr>
                <w:sz w:val="18"/>
                <w:szCs w:val="18"/>
              </w:rPr>
              <w:t>Caseload outcomes are contributing to the overall satisfactory program outcomes</w:t>
            </w:r>
          </w:p>
          <w:p w14:paraId="1FFC9C7E" w14:textId="77777777" w:rsidR="00BC1B9F" w:rsidRDefault="00BC1B9F" w:rsidP="00BC1B9F">
            <w:pPr>
              <w:pStyle w:val="Header"/>
              <w:widowControl w:val="0"/>
              <w:numPr>
                <w:ilvl w:val="0"/>
                <w:numId w:val="6"/>
              </w:numPr>
              <w:tabs>
                <w:tab w:val="clear" w:pos="4320"/>
                <w:tab w:val="clear" w:pos="8640"/>
              </w:tabs>
              <w:overflowPunct w:val="0"/>
              <w:autoSpaceDE w:val="0"/>
              <w:autoSpaceDN w:val="0"/>
              <w:adjustRightInd w:val="0"/>
              <w:textAlignment w:val="baseline"/>
              <w:rPr>
                <w:sz w:val="18"/>
                <w:szCs w:val="18"/>
              </w:rPr>
            </w:pPr>
            <w:r>
              <w:rPr>
                <w:sz w:val="18"/>
                <w:szCs w:val="18"/>
              </w:rPr>
              <w:t>Feedback</w:t>
            </w:r>
            <w:r>
              <w:rPr>
                <w:sz w:val="18"/>
                <w:szCs w:val="22"/>
              </w:rPr>
              <w:t xml:space="preserve"> from group members indicates overall satisfaction</w:t>
            </w:r>
          </w:p>
          <w:p w14:paraId="390C42E6" w14:textId="77777777" w:rsidR="00BC1B9F" w:rsidRDefault="00BC1B9F" w:rsidP="00BC1B9F">
            <w:pPr>
              <w:pStyle w:val="Header"/>
              <w:widowControl w:val="0"/>
              <w:numPr>
                <w:ilvl w:val="0"/>
                <w:numId w:val="6"/>
              </w:numPr>
              <w:tabs>
                <w:tab w:val="clear" w:pos="4320"/>
                <w:tab w:val="clear" w:pos="8640"/>
              </w:tabs>
              <w:overflowPunct w:val="0"/>
              <w:autoSpaceDE w:val="0"/>
              <w:autoSpaceDN w:val="0"/>
              <w:adjustRightInd w:val="0"/>
              <w:textAlignment w:val="baseline"/>
              <w:rPr>
                <w:szCs w:val="22"/>
              </w:rPr>
            </w:pPr>
            <w:r>
              <w:rPr>
                <w:sz w:val="18"/>
                <w:szCs w:val="16"/>
              </w:rPr>
              <w:t>Feedback received from residential units, other East House</w:t>
            </w:r>
            <w:r>
              <w:rPr>
                <w:sz w:val="16"/>
                <w:szCs w:val="16"/>
              </w:rPr>
              <w:t xml:space="preserve"> programs &amp; </w:t>
            </w:r>
            <w:r>
              <w:rPr>
                <w:sz w:val="18"/>
                <w:szCs w:val="18"/>
              </w:rPr>
              <w:t>community service providers indicates that Career Counselor’s efforts are contributing to clients being served in the most effective manner</w:t>
            </w:r>
          </w:p>
        </w:tc>
      </w:tr>
      <w:tr w:rsidR="00BC1B9F" w14:paraId="5D7D4F82" w14:textId="77777777" w:rsidTr="00224CC9">
        <w:trPr>
          <w:trHeight w:val="855"/>
        </w:trPr>
        <w:tc>
          <w:tcPr>
            <w:tcW w:w="4794" w:type="dxa"/>
            <w:tcBorders>
              <w:top w:val="nil"/>
              <w:left w:val="nil"/>
              <w:bottom w:val="nil"/>
              <w:right w:val="single" w:sz="4" w:space="0" w:color="auto"/>
            </w:tcBorders>
          </w:tcPr>
          <w:p w14:paraId="156D21B9" w14:textId="77777777" w:rsidR="00BC1B9F" w:rsidRDefault="00BC1B9F" w:rsidP="00224CC9">
            <w:pPr>
              <w:overflowPunct w:val="0"/>
              <w:autoSpaceDE w:val="0"/>
              <w:autoSpaceDN w:val="0"/>
              <w:adjustRightInd w:val="0"/>
              <w:textAlignment w:val="baseline"/>
              <w:rPr>
                <w:b/>
                <w:szCs w:val="22"/>
              </w:rPr>
            </w:pPr>
          </w:p>
          <w:p w14:paraId="16B36650" w14:textId="77777777" w:rsidR="00BC1B9F" w:rsidRDefault="00BC1B9F" w:rsidP="00224CC9">
            <w:pPr>
              <w:overflowPunct w:val="0"/>
              <w:autoSpaceDE w:val="0"/>
              <w:autoSpaceDN w:val="0"/>
              <w:adjustRightInd w:val="0"/>
              <w:textAlignment w:val="baseline"/>
              <w:rPr>
                <w:b/>
                <w:szCs w:val="22"/>
              </w:rPr>
            </w:pPr>
            <w:r>
              <w:rPr>
                <w:b/>
                <w:szCs w:val="22"/>
              </w:rPr>
              <w:t>Internally &amp; Externally Coordinated Services</w:t>
            </w:r>
          </w:p>
          <w:p w14:paraId="7B68D610" w14:textId="77777777" w:rsidR="00BC1B9F" w:rsidRDefault="00BC1B9F" w:rsidP="00224CC9">
            <w:pPr>
              <w:pStyle w:val="BodyTextIndent2"/>
              <w:ind w:left="0"/>
              <w:rPr>
                <w:i w:val="0"/>
                <w:sz w:val="18"/>
              </w:rPr>
            </w:pPr>
          </w:p>
          <w:p w14:paraId="7FE91D31" w14:textId="77777777" w:rsidR="00BC1B9F" w:rsidRDefault="00BC1B9F" w:rsidP="00BC1B9F">
            <w:pPr>
              <w:numPr>
                <w:ilvl w:val="0"/>
                <w:numId w:val="14"/>
              </w:numPr>
              <w:rPr>
                <w:iCs/>
                <w:sz w:val="18"/>
                <w:szCs w:val="22"/>
              </w:rPr>
            </w:pPr>
            <w:r>
              <w:rPr>
                <w:iCs/>
                <w:sz w:val="18"/>
                <w:szCs w:val="22"/>
              </w:rPr>
              <w:t>Coordinates</w:t>
            </w:r>
            <w:r>
              <w:rPr>
                <w:sz w:val="18"/>
                <w:szCs w:val="22"/>
              </w:rPr>
              <w:t xml:space="preserve"> community activities for clients such as assisted volunteering, visiting employer sites, and touring community skills training and educational programs.</w:t>
            </w:r>
          </w:p>
          <w:p w14:paraId="2D11EAE5" w14:textId="77777777" w:rsidR="00BC1B9F" w:rsidRDefault="00BC1B9F" w:rsidP="00224CC9">
            <w:pPr>
              <w:ind w:left="720"/>
              <w:rPr>
                <w:iCs/>
                <w:sz w:val="18"/>
                <w:szCs w:val="22"/>
              </w:rPr>
            </w:pPr>
          </w:p>
          <w:p w14:paraId="236D240B" w14:textId="77777777" w:rsidR="00BC1B9F" w:rsidRDefault="00BC1B9F" w:rsidP="00BC1B9F">
            <w:pPr>
              <w:numPr>
                <w:ilvl w:val="0"/>
                <w:numId w:val="14"/>
              </w:numPr>
              <w:rPr>
                <w:iCs/>
                <w:sz w:val="18"/>
                <w:szCs w:val="22"/>
              </w:rPr>
            </w:pPr>
            <w:r>
              <w:rPr>
                <w:iCs/>
                <w:sz w:val="18"/>
                <w:szCs w:val="22"/>
              </w:rPr>
              <w:t>Promotes the comprehensive array of services offered to both clients and staff to ensure appropriate levels of engagement in services.</w:t>
            </w:r>
          </w:p>
          <w:p w14:paraId="2D0C6D19" w14:textId="77777777" w:rsidR="00BC1B9F" w:rsidRDefault="00BC1B9F" w:rsidP="00224CC9">
            <w:pPr>
              <w:ind w:left="720"/>
              <w:rPr>
                <w:iCs/>
                <w:sz w:val="18"/>
                <w:szCs w:val="22"/>
              </w:rPr>
            </w:pPr>
          </w:p>
          <w:p w14:paraId="50C22D46" w14:textId="77777777" w:rsidR="00BC1B9F" w:rsidRDefault="00BC1B9F" w:rsidP="00BC1B9F">
            <w:pPr>
              <w:numPr>
                <w:ilvl w:val="0"/>
                <w:numId w:val="14"/>
              </w:numPr>
              <w:rPr>
                <w:iCs/>
                <w:sz w:val="18"/>
                <w:szCs w:val="22"/>
              </w:rPr>
            </w:pPr>
            <w:r>
              <w:rPr>
                <w:sz w:val="18"/>
              </w:rPr>
              <w:t>Participates in the coordination, development and execution of the annual RIT Enrichment Program at RIT and with fundraising for this event.</w:t>
            </w:r>
          </w:p>
          <w:p w14:paraId="444FC46D" w14:textId="77777777" w:rsidR="00BC1B9F" w:rsidRDefault="00BC1B9F" w:rsidP="00224CC9">
            <w:pPr>
              <w:ind w:left="720"/>
              <w:rPr>
                <w:iCs/>
                <w:sz w:val="18"/>
                <w:szCs w:val="22"/>
              </w:rPr>
            </w:pPr>
          </w:p>
          <w:p w14:paraId="432F55F3" w14:textId="77777777" w:rsidR="00BC1B9F" w:rsidRDefault="00BC1B9F" w:rsidP="00BC1B9F">
            <w:pPr>
              <w:numPr>
                <w:ilvl w:val="0"/>
                <w:numId w:val="14"/>
              </w:numPr>
              <w:rPr>
                <w:iCs/>
                <w:sz w:val="18"/>
                <w:szCs w:val="22"/>
              </w:rPr>
            </w:pPr>
            <w:r>
              <w:rPr>
                <w:sz w:val="18"/>
              </w:rPr>
              <w:t>Maintains effective relationships with community service providers and the external agencies we serve to ensure a mutual exchange of information on behalf of the clients served.</w:t>
            </w:r>
          </w:p>
          <w:p w14:paraId="0A0128A4" w14:textId="77777777" w:rsidR="00BC1B9F" w:rsidRDefault="00BC1B9F" w:rsidP="00224CC9">
            <w:pPr>
              <w:pStyle w:val="BodyTextIndent3"/>
              <w:ind w:left="0" w:firstLine="0"/>
              <w:rPr>
                <w:b/>
              </w:rPr>
            </w:pPr>
          </w:p>
        </w:tc>
        <w:tc>
          <w:tcPr>
            <w:tcW w:w="4794" w:type="dxa"/>
            <w:tcBorders>
              <w:top w:val="nil"/>
              <w:left w:val="single" w:sz="4" w:space="0" w:color="auto"/>
              <w:bottom w:val="nil"/>
              <w:right w:val="nil"/>
            </w:tcBorders>
          </w:tcPr>
          <w:p w14:paraId="6980DB7D" w14:textId="77777777" w:rsidR="00BC1B9F" w:rsidRDefault="00BC1B9F" w:rsidP="00224CC9">
            <w:pPr>
              <w:overflowPunct w:val="0"/>
              <w:autoSpaceDE w:val="0"/>
              <w:autoSpaceDN w:val="0"/>
              <w:adjustRightInd w:val="0"/>
              <w:textAlignment w:val="baseline"/>
              <w:rPr>
                <w:szCs w:val="22"/>
              </w:rPr>
            </w:pPr>
          </w:p>
          <w:p w14:paraId="0F71484B" w14:textId="77777777" w:rsidR="00BC1B9F" w:rsidRDefault="00BC1B9F" w:rsidP="00224CC9"/>
          <w:p w14:paraId="07EF1EB8" w14:textId="77777777" w:rsidR="00BC1B9F" w:rsidRDefault="00BC1B9F" w:rsidP="00224CC9"/>
          <w:p w14:paraId="7B7A3888" w14:textId="77777777" w:rsidR="00BC1B9F" w:rsidRDefault="00BC1B9F" w:rsidP="00BC1B9F">
            <w:pPr>
              <w:pStyle w:val="Header"/>
              <w:widowControl w:val="0"/>
              <w:numPr>
                <w:ilvl w:val="0"/>
                <w:numId w:val="7"/>
              </w:numPr>
              <w:tabs>
                <w:tab w:val="clear" w:pos="4320"/>
                <w:tab w:val="clear" w:pos="8640"/>
              </w:tabs>
              <w:overflowPunct w:val="0"/>
              <w:autoSpaceDE w:val="0"/>
              <w:autoSpaceDN w:val="0"/>
              <w:adjustRightInd w:val="0"/>
              <w:textAlignment w:val="baseline"/>
              <w:rPr>
                <w:rFonts w:ascii="Tw Cen MT" w:hAnsi="Tw Cen MT" w:cs="Arial"/>
                <w:sz w:val="18"/>
                <w:szCs w:val="16"/>
              </w:rPr>
            </w:pPr>
            <w:r>
              <w:rPr>
                <w:rFonts w:cs="Arial"/>
                <w:sz w:val="18"/>
                <w:szCs w:val="16"/>
              </w:rPr>
              <w:t>Participates and represents the unit or program in appropriate community meetings</w:t>
            </w:r>
          </w:p>
          <w:p w14:paraId="1AD7A262" w14:textId="77777777" w:rsidR="00BC1B9F" w:rsidRDefault="00BC1B9F" w:rsidP="00BC1B9F">
            <w:pPr>
              <w:pStyle w:val="Header"/>
              <w:widowControl w:val="0"/>
              <w:numPr>
                <w:ilvl w:val="0"/>
                <w:numId w:val="7"/>
              </w:numPr>
              <w:tabs>
                <w:tab w:val="clear" w:pos="4320"/>
                <w:tab w:val="clear" w:pos="8640"/>
              </w:tabs>
              <w:overflowPunct w:val="0"/>
              <w:autoSpaceDE w:val="0"/>
              <w:autoSpaceDN w:val="0"/>
              <w:adjustRightInd w:val="0"/>
              <w:textAlignment w:val="baseline"/>
              <w:rPr>
                <w:sz w:val="16"/>
              </w:rPr>
            </w:pPr>
            <w:r>
              <w:rPr>
                <w:sz w:val="18"/>
                <w:szCs w:val="18"/>
              </w:rPr>
              <w:t>Supervisor satisfied that Career Counselor collaborates both intra- and inter-agency</w:t>
            </w:r>
          </w:p>
        </w:tc>
      </w:tr>
      <w:tr w:rsidR="00BC1B9F" w14:paraId="1BAFC67B" w14:textId="77777777" w:rsidTr="00224CC9">
        <w:trPr>
          <w:trHeight w:val="855"/>
        </w:trPr>
        <w:tc>
          <w:tcPr>
            <w:tcW w:w="4794" w:type="dxa"/>
            <w:tcBorders>
              <w:top w:val="nil"/>
              <w:left w:val="nil"/>
              <w:bottom w:val="nil"/>
              <w:right w:val="single" w:sz="4" w:space="0" w:color="auto"/>
            </w:tcBorders>
          </w:tcPr>
          <w:p w14:paraId="2B601A20" w14:textId="77777777" w:rsidR="00BC1B9F" w:rsidRDefault="00BC1B9F" w:rsidP="00224CC9">
            <w:pPr>
              <w:overflowPunct w:val="0"/>
              <w:autoSpaceDE w:val="0"/>
              <w:autoSpaceDN w:val="0"/>
              <w:adjustRightInd w:val="0"/>
              <w:textAlignment w:val="baseline"/>
              <w:rPr>
                <w:b/>
                <w:szCs w:val="22"/>
              </w:rPr>
            </w:pPr>
            <w:r>
              <w:rPr>
                <w:b/>
                <w:szCs w:val="22"/>
              </w:rPr>
              <w:t>Documentation Standards Met</w:t>
            </w:r>
          </w:p>
          <w:p w14:paraId="20D706AF" w14:textId="77777777" w:rsidR="00BC1B9F" w:rsidRDefault="00BC1B9F" w:rsidP="00224CC9">
            <w:pPr>
              <w:overflowPunct w:val="0"/>
              <w:autoSpaceDE w:val="0"/>
              <w:autoSpaceDN w:val="0"/>
              <w:adjustRightInd w:val="0"/>
              <w:textAlignment w:val="baseline"/>
              <w:rPr>
                <w:b/>
                <w:szCs w:val="22"/>
              </w:rPr>
            </w:pPr>
          </w:p>
          <w:p w14:paraId="74281EDE" w14:textId="77777777" w:rsidR="00BC1B9F" w:rsidRPr="00BB0D9D" w:rsidRDefault="00BC1B9F" w:rsidP="00BC1B9F">
            <w:pPr>
              <w:numPr>
                <w:ilvl w:val="0"/>
                <w:numId w:val="15"/>
              </w:numPr>
              <w:rPr>
                <w:rFonts w:cs="Arial"/>
                <w:sz w:val="18"/>
                <w:szCs w:val="20"/>
              </w:rPr>
            </w:pPr>
            <w:r w:rsidRPr="00BB0D9D">
              <w:rPr>
                <w:rFonts w:cs="Arial"/>
                <w:sz w:val="18"/>
                <w:szCs w:val="20"/>
              </w:rPr>
              <w:t>Maintains client records to the standards defined by regulators and East House policies and procedures.</w:t>
            </w:r>
          </w:p>
          <w:p w14:paraId="42352CCD" w14:textId="77777777" w:rsidR="00BC1B9F" w:rsidRPr="00750F80" w:rsidRDefault="00BC1B9F" w:rsidP="00224CC9">
            <w:pPr>
              <w:ind w:left="360"/>
              <w:rPr>
                <w:sz w:val="18"/>
                <w:szCs w:val="22"/>
              </w:rPr>
            </w:pPr>
          </w:p>
          <w:p w14:paraId="0D047B95" w14:textId="77777777" w:rsidR="00BC1B9F" w:rsidRDefault="00BC1B9F" w:rsidP="00BC1B9F">
            <w:pPr>
              <w:numPr>
                <w:ilvl w:val="0"/>
                <w:numId w:val="15"/>
              </w:numPr>
              <w:rPr>
                <w:sz w:val="18"/>
                <w:szCs w:val="22"/>
              </w:rPr>
            </w:pPr>
            <w:r w:rsidRPr="00750F80">
              <w:rPr>
                <w:sz w:val="18"/>
                <w:szCs w:val="22"/>
              </w:rPr>
              <w:t>Inputs accurate data into a database to track vocational outcomes.</w:t>
            </w:r>
          </w:p>
        </w:tc>
        <w:tc>
          <w:tcPr>
            <w:tcW w:w="4794" w:type="dxa"/>
            <w:tcBorders>
              <w:top w:val="nil"/>
              <w:left w:val="single" w:sz="4" w:space="0" w:color="auto"/>
              <w:bottom w:val="nil"/>
              <w:right w:val="nil"/>
            </w:tcBorders>
          </w:tcPr>
          <w:p w14:paraId="0005C512" w14:textId="77777777" w:rsidR="00BC1B9F" w:rsidRDefault="00BC1B9F" w:rsidP="00224CC9">
            <w:pPr>
              <w:overflowPunct w:val="0"/>
              <w:autoSpaceDE w:val="0"/>
              <w:autoSpaceDN w:val="0"/>
              <w:adjustRightInd w:val="0"/>
              <w:textAlignment w:val="baseline"/>
              <w:rPr>
                <w:szCs w:val="22"/>
              </w:rPr>
            </w:pPr>
          </w:p>
          <w:p w14:paraId="7865F104" w14:textId="77777777" w:rsidR="00BC1B9F" w:rsidRDefault="00BC1B9F" w:rsidP="00224CC9">
            <w:pPr>
              <w:overflowPunct w:val="0"/>
              <w:autoSpaceDE w:val="0"/>
              <w:autoSpaceDN w:val="0"/>
              <w:adjustRightInd w:val="0"/>
              <w:textAlignment w:val="baseline"/>
              <w:rPr>
                <w:sz w:val="18"/>
                <w:szCs w:val="22"/>
              </w:rPr>
            </w:pPr>
          </w:p>
          <w:p w14:paraId="79DC3078" w14:textId="77777777" w:rsidR="00BC1B9F" w:rsidRDefault="00BC1B9F" w:rsidP="00BC1B9F">
            <w:pPr>
              <w:numPr>
                <w:ilvl w:val="0"/>
                <w:numId w:val="11"/>
              </w:numPr>
              <w:tabs>
                <w:tab w:val="clear" w:pos="366"/>
              </w:tabs>
              <w:overflowPunct w:val="0"/>
              <w:autoSpaceDE w:val="0"/>
              <w:autoSpaceDN w:val="0"/>
              <w:adjustRightInd w:val="0"/>
              <w:ind w:left="246" w:hanging="240"/>
              <w:textAlignment w:val="baseline"/>
              <w:rPr>
                <w:sz w:val="18"/>
                <w:szCs w:val="22"/>
              </w:rPr>
            </w:pPr>
            <w:r>
              <w:rPr>
                <w:sz w:val="18"/>
                <w:szCs w:val="22"/>
              </w:rPr>
              <w:t>Meets documentation standards as evidenced by audits and chart reviews</w:t>
            </w:r>
          </w:p>
          <w:p w14:paraId="0F3C69B4" w14:textId="77777777" w:rsidR="00BC1B9F" w:rsidRDefault="00BC1B9F" w:rsidP="00224CC9">
            <w:pPr>
              <w:overflowPunct w:val="0"/>
              <w:autoSpaceDE w:val="0"/>
              <w:autoSpaceDN w:val="0"/>
              <w:adjustRightInd w:val="0"/>
              <w:textAlignment w:val="baseline"/>
              <w:rPr>
                <w:szCs w:val="22"/>
              </w:rPr>
            </w:pPr>
          </w:p>
        </w:tc>
      </w:tr>
    </w:tbl>
    <w:p w14:paraId="415E16FA" w14:textId="77777777" w:rsidR="00BC1B9F" w:rsidRDefault="00BC1B9F" w:rsidP="00BC1B9F">
      <w:pPr>
        <w:rPr>
          <w:szCs w:val="22"/>
        </w:rPr>
      </w:pPr>
    </w:p>
    <w:p w14:paraId="51A45ACC" w14:textId="77777777" w:rsidR="00BC1B9F" w:rsidRDefault="00BC1B9F" w:rsidP="00BC1B9F">
      <w:pPr>
        <w:pBdr>
          <w:top w:val="single" w:sz="4" w:space="1" w:color="auto"/>
          <w:bottom w:val="single" w:sz="4" w:space="1" w:color="auto"/>
        </w:pBdr>
        <w:shd w:val="clear" w:color="auto" w:fill="E6E6E6"/>
        <w:jc w:val="center"/>
        <w:rPr>
          <w:b/>
        </w:rPr>
      </w:pPr>
      <w:r>
        <w:rPr>
          <w:b/>
        </w:rPr>
        <w:t>Position Qualifications</w:t>
      </w:r>
    </w:p>
    <w:p w14:paraId="293C261E" w14:textId="77777777" w:rsidR="00BC1B9F" w:rsidRDefault="00BC1B9F" w:rsidP="00BC1B9F"/>
    <w:p w14:paraId="038F16DB" w14:textId="77777777" w:rsidR="00BC1B9F" w:rsidRDefault="00BC1B9F" w:rsidP="00BC1B9F">
      <w:pPr>
        <w:tabs>
          <w:tab w:val="left" w:pos="-720"/>
        </w:tabs>
        <w:suppressAutoHyphens/>
        <w:spacing w:before="90"/>
        <w:rPr>
          <w:rFonts w:cs="Arial"/>
          <w:b/>
          <w:sz w:val="20"/>
          <w:szCs w:val="20"/>
        </w:rPr>
      </w:pPr>
      <w:r>
        <w:rPr>
          <w:rFonts w:cs="Arial"/>
          <w:b/>
          <w:sz w:val="20"/>
          <w:szCs w:val="20"/>
        </w:rPr>
        <w:t xml:space="preserve">Minimum Education &amp; Experience </w:t>
      </w:r>
    </w:p>
    <w:p w14:paraId="236C8DC0" w14:textId="77777777" w:rsidR="00BC1B9F" w:rsidRDefault="00BC1B9F" w:rsidP="00BC1B9F">
      <w:pPr>
        <w:tabs>
          <w:tab w:val="left" w:pos="-720"/>
        </w:tabs>
        <w:suppressAutoHyphens/>
        <w:rPr>
          <w:rFonts w:cs="Arial"/>
          <w:sz w:val="20"/>
          <w:szCs w:val="20"/>
        </w:rPr>
      </w:pPr>
      <w:r>
        <w:rPr>
          <w:rFonts w:cs="Arial"/>
          <w:sz w:val="20"/>
          <w:szCs w:val="20"/>
        </w:rPr>
        <w:t>Bachelor’s degree in human service related field and two years’ paid human service experience or equivalent combination of education and experience.</w:t>
      </w:r>
    </w:p>
    <w:p w14:paraId="1686CF73" w14:textId="77777777" w:rsidR="00BC1B9F" w:rsidRDefault="00BC1B9F" w:rsidP="00BC1B9F">
      <w:pPr>
        <w:tabs>
          <w:tab w:val="left" w:pos="-720"/>
        </w:tabs>
        <w:suppressAutoHyphens/>
        <w:rPr>
          <w:rFonts w:cs="Arial"/>
          <w:sz w:val="20"/>
          <w:szCs w:val="20"/>
        </w:rPr>
      </w:pPr>
    </w:p>
    <w:p w14:paraId="4CD13A4E" w14:textId="77777777" w:rsidR="00BC1B9F" w:rsidRDefault="00BC1B9F" w:rsidP="00BC1B9F">
      <w:pPr>
        <w:pStyle w:val="Heading3"/>
        <w:rPr>
          <w:b w:val="0"/>
          <w:bCs/>
        </w:rPr>
      </w:pPr>
      <w:r>
        <w:rPr>
          <w:bCs/>
        </w:rPr>
        <w:t>Licensure and Certification</w:t>
      </w:r>
    </w:p>
    <w:p w14:paraId="11B69FC6" w14:textId="77777777" w:rsidR="00BC1B9F" w:rsidRDefault="00BC1B9F" w:rsidP="00BC1B9F">
      <w:pPr>
        <w:numPr>
          <w:ilvl w:val="0"/>
          <w:numId w:val="9"/>
        </w:numPr>
        <w:tabs>
          <w:tab w:val="clear" w:pos="360"/>
          <w:tab w:val="left" w:pos="-720"/>
          <w:tab w:val="num" w:pos="720"/>
        </w:tabs>
        <w:suppressAutoHyphens/>
        <w:ind w:left="720"/>
        <w:rPr>
          <w:sz w:val="20"/>
        </w:rPr>
      </w:pPr>
      <w:r>
        <w:rPr>
          <w:sz w:val="20"/>
        </w:rPr>
        <w:t>NYS motor vehicle license, safe driving record and availability of personal vehicle for work.</w:t>
      </w:r>
    </w:p>
    <w:p w14:paraId="261C35D0" w14:textId="77777777" w:rsidR="00BC1B9F" w:rsidRDefault="00BC1B9F" w:rsidP="00BC1B9F">
      <w:pPr>
        <w:numPr>
          <w:ilvl w:val="0"/>
          <w:numId w:val="9"/>
        </w:numPr>
        <w:tabs>
          <w:tab w:val="clear" w:pos="360"/>
          <w:tab w:val="left" w:pos="-720"/>
          <w:tab w:val="num" w:pos="720"/>
        </w:tabs>
        <w:suppressAutoHyphens/>
        <w:ind w:left="720"/>
        <w:rPr>
          <w:sz w:val="20"/>
        </w:rPr>
      </w:pPr>
      <w:r>
        <w:rPr>
          <w:sz w:val="20"/>
        </w:rPr>
        <w:t>Licensure and certification in human services preferred.</w:t>
      </w:r>
    </w:p>
    <w:p w14:paraId="23493FF6" w14:textId="77777777" w:rsidR="00BC1B9F" w:rsidRDefault="00BC1B9F" w:rsidP="00BC1B9F">
      <w:pPr>
        <w:numPr>
          <w:ilvl w:val="0"/>
          <w:numId w:val="9"/>
        </w:numPr>
        <w:tabs>
          <w:tab w:val="clear" w:pos="360"/>
          <w:tab w:val="left" w:pos="-720"/>
          <w:tab w:val="num" w:pos="720"/>
        </w:tabs>
        <w:suppressAutoHyphens/>
        <w:ind w:left="720"/>
        <w:rPr>
          <w:sz w:val="20"/>
        </w:rPr>
      </w:pPr>
      <w:r>
        <w:rPr>
          <w:sz w:val="20"/>
        </w:rPr>
        <w:t>Qualified Mental Health Staff as defined by OMH Residential regulations required for work with OMH licensed programs.</w:t>
      </w:r>
    </w:p>
    <w:p w14:paraId="4C277A36" w14:textId="77777777" w:rsidR="00BC1B9F" w:rsidRDefault="00BC1B9F" w:rsidP="00BC1B9F">
      <w:pPr>
        <w:tabs>
          <w:tab w:val="left" w:pos="-720"/>
        </w:tabs>
        <w:suppressAutoHyphens/>
        <w:rPr>
          <w:rFonts w:cs="Arial"/>
          <w:sz w:val="20"/>
          <w:szCs w:val="20"/>
        </w:rPr>
      </w:pPr>
    </w:p>
    <w:p w14:paraId="21884C26" w14:textId="77777777" w:rsidR="00BC1B9F" w:rsidRDefault="00BC1B9F" w:rsidP="00BC1B9F">
      <w:pPr>
        <w:tabs>
          <w:tab w:val="left" w:pos="-720"/>
        </w:tabs>
        <w:suppressAutoHyphens/>
        <w:rPr>
          <w:rFonts w:cs="Arial"/>
          <w:b/>
          <w:sz w:val="20"/>
          <w:szCs w:val="20"/>
        </w:rPr>
      </w:pPr>
      <w:r>
        <w:rPr>
          <w:rFonts w:cs="Arial"/>
          <w:b/>
          <w:sz w:val="20"/>
          <w:szCs w:val="20"/>
        </w:rPr>
        <w:t>Other Skills/Knowledge/Experience</w:t>
      </w:r>
    </w:p>
    <w:p w14:paraId="04DE222E" w14:textId="77777777" w:rsidR="00BC1B9F" w:rsidRDefault="00BC1B9F" w:rsidP="00BC1B9F">
      <w:pPr>
        <w:numPr>
          <w:ilvl w:val="0"/>
          <w:numId w:val="9"/>
        </w:numPr>
        <w:tabs>
          <w:tab w:val="clear" w:pos="360"/>
          <w:tab w:val="left" w:pos="-720"/>
          <w:tab w:val="num" w:pos="720"/>
        </w:tabs>
        <w:suppressAutoHyphens/>
        <w:ind w:left="720"/>
        <w:rPr>
          <w:rFonts w:cs="Arial"/>
          <w:sz w:val="20"/>
          <w:szCs w:val="20"/>
        </w:rPr>
      </w:pPr>
      <w:r>
        <w:rPr>
          <w:rFonts w:cs="Arial"/>
          <w:sz w:val="20"/>
          <w:szCs w:val="20"/>
        </w:rPr>
        <w:t>Demonstrated ability to assess vocational needs, teach vocational skills and work-related behaviors and motivate clients.</w:t>
      </w:r>
    </w:p>
    <w:p w14:paraId="58D1E00E" w14:textId="77777777" w:rsidR="00BC1B9F" w:rsidRDefault="00BC1B9F" w:rsidP="00BC1B9F">
      <w:pPr>
        <w:numPr>
          <w:ilvl w:val="0"/>
          <w:numId w:val="9"/>
        </w:numPr>
        <w:tabs>
          <w:tab w:val="clear" w:pos="360"/>
          <w:tab w:val="left" w:pos="-720"/>
          <w:tab w:val="num" w:pos="720"/>
        </w:tabs>
        <w:suppressAutoHyphens/>
        <w:ind w:left="720"/>
        <w:rPr>
          <w:rFonts w:cs="Arial"/>
          <w:sz w:val="20"/>
          <w:szCs w:val="20"/>
        </w:rPr>
      </w:pPr>
      <w:r>
        <w:rPr>
          <w:rFonts w:cs="Arial"/>
          <w:sz w:val="20"/>
          <w:szCs w:val="20"/>
        </w:rPr>
        <w:t>Basic computer Literacy as evidenced by the ability to ability to go online and conduct basic searches on the Internet, check his/her email account, create and send email with an attachments and use simple email features. Can open spreadsheets and word processing documents to read and make simple edits.</w:t>
      </w:r>
    </w:p>
    <w:p w14:paraId="068D4C69" w14:textId="77777777" w:rsidR="00BC1B9F" w:rsidRDefault="00BC1B9F" w:rsidP="00BC1B9F">
      <w:pPr>
        <w:numPr>
          <w:ilvl w:val="0"/>
          <w:numId w:val="9"/>
        </w:numPr>
        <w:tabs>
          <w:tab w:val="clear" w:pos="360"/>
          <w:tab w:val="left" w:pos="-720"/>
          <w:tab w:val="num" w:pos="720"/>
        </w:tabs>
        <w:suppressAutoHyphens/>
        <w:ind w:left="720"/>
        <w:rPr>
          <w:rFonts w:cs="Arial"/>
          <w:sz w:val="20"/>
          <w:szCs w:val="20"/>
        </w:rPr>
      </w:pPr>
      <w:r>
        <w:rPr>
          <w:rFonts w:cs="Arial"/>
          <w:sz w:val="20"/>
          <w:szCs w:val="20"/>
        </w:rPr>
        <w:t>Intermediate Microsoft Word skills as evidenced by the ability to perform all of the basic functions as well as create moderately complex documents containing tables and graphs, and ability to mail merge documents, apply page setup functions (margins, page numbers, footers, headers), create an index and/or table of contents, use search &amp; replace, print labels and envelopes.</w:t>
      </w:r>
    </w:p>
    <w:p w14:paraId="75B90B05" w14:textId="77777777" w:rsidR="00BC1B9F" w:rsidRDefault="00BC1B9F" w:rsidP="00BC1B9F">
      <w:pPr>
        <w:numPr>
          <w:ilvl w:val="0"/>
          <w:numId w:val="9"/>
        </w:numPr>
        <w:tabs>
          <w:tab w:val="clear" w:pos="360"/>
          <w:tab w:val="left" w:pos="-720"/>
        </w:tabs>
        <w:suppressAutoHyphens/>
        <w:ind w:left="720"/>
        <w:rPr>
          <w:rFonts w:cs="Arial"/>
          <w:sz w:val="20"/>
          <w:szCs w:val="20"/>
        </w:rPr>
      </w:pPr>
      <w:r>
        <w:rPr>
          <w:rFonts w:cs="Arial"/>
          <w:sz w:val="20"/>
          <w:szCs w:val="20"/>
        </w:rPr>
        <w:lastRenderedPageBreak/>
        <w:t>Intermediate Microsoft Excel skills as evidenced by the ability to perform all of the basic functions as well as the ability to use workbooks, link data, create and edit charts, change page orientation, add headers and footers, filter and sort lists, format data, insert rows, enter and sort data and produce graphs and charts.</w:t>
      </w:r>
    </w:p>
    <w:p w14:paraId="56E8A578" w14:textId="77777777" w:rsidR="00BC1B9F" w:rsidRDefault="00BC1B9F" w:rsidP="00BC1B9F">
      <w:pPr>
        <w:tabs>
          <w:tab w:val="left" w:pos="-720"/>
        </w:tabs>
        <w:suppressAutoHyphens/>
        <w:rPr>
          <w:rFonts w:cs="Arial"/>
          <w:b/>
          <w:sz w:val="20"/>
          <w:szCs w:val="20"/>
        </w:rPr>
      </w:pPr>
    </w:p>
    <w:p w14:paraId="3620C0BD" w14:textId="77777777" w:rsidR="00BC1B9F" w:rsidRDefault="00BC1B9F" w:rsidP="00BC1B9F">
      <w:pPr>
        <w:rPr>
          <w:rFonts w:cs="Arial"/>
          <w:b/>
          <w:sz w:val="20"/>
          <w:szCs w:val="20"/>
        </w:rPr>
      </w:pPr>
      <w:r>
        <w:rPr>
          <w:rFonts w:cs="Arial"/>
          <w:b/>
          <w:sz w:val="20"/>
          <w:szCs w:val="20"/>
        </w:rPr>
        <w:t>Physical/Mental Demands:</w:t>
      </w:r>
    </w:p>
    <w:p w14:paraId="218EEBD4" w14:textId="77777777" w:rsidR="00BC1B9F" w:rsidRDefault="00BC1B9F" w:rsidP="00BC1B9F">
      <w:pPr>
        <w:numPr>
          <w:ilvl w:val="0"/>
          <w:numId w:val="12"/>
        </w:numPr>
        <w:rPr>
          <w:rFonts w:cs="Arial"/>
          <w:sz w:val="20"/>
          <w:szCs w:val="20"/>
        </w:rPr>
      </w:pPr>
      <w:r>
        <w:rPr>
          <w:rFonts w:cs="Arial"/>
          <w:sz w:val="20"/>
          <w:szCs w:val="20"/>
        </w:rPr>
        <w:t>Job frequently requires sitting, handling objects and paperwork, work with a computer and communicating with others both verbally and in written format.</w:t>
      </w:r>
    </w:p>
    <w:p w14:paraId="02F9DD57" w14:textId="77777777" w:rsidR="00BC1B9F" w:rsidRDefault="00BC1B9F" w:rsidP="00BC1B9F">
      <w:pPr>
        <w:numPr>
          <w:ilvl w:val="0"/>
          <w:numId w:val="12"/>
        </w:numPr>
        <w:rPr>
          <w:rFonts w:cs="Arial"/>
          <w:sz w:val="20"/>
          <w:szCs w:val="20"/>
        </w:rPr>
      </w:pPr>
      <w:r>
        <w:rPr>
          <w:rFonts w:cs="Arial"/>
          <w:sz w:val="20"/>
          <w:szCs w:val="20"/>
        </w:rPr>
        <w:t xml:space="preserve">Job involves occasional lifting of up to 30 lbs., walking, standing and reaching. </w:t>
      </w:r>
    </w:p>
    <w:p w14:paraId="46AD045C" w14:textId="77777777" w:rsidR="00BC1B9F" w:rsidRDefault="00BC1B9F" w:rsidP="00BC1B9F">
      <w:pPr>
        <w:numPr>
          <w:ilvl w:val="0"/>
          <w:numId w:val="12"/>
        </w:numPr>
        <w:rPr>
          <w:rFonts w:cs="Arial"/>
          <w:sz w:val="20"/>
          <w:szCs w:val="20"/>
        </w:rPr>
      </w:pPr>
      <w:r>
        <w:rPr>
          <w:rFonts w:cs="Arial"/>
          <w:sz w:val="20"/>
          <w:szCs w:val="20"/>
        </w:rPr>
        <w:t>Finger dexterity to a level that allows the ability to operate a telephone and computer keyboard.</w:t>
      </w:r>
    </w:p>
    <w:p w14:paraId="768D0846" w14:textId="77777777" w:rsidR="00BC1B9F" w:rsidRDefault="00BC1B9F" w:rsidP="00BC1B9F">
      <w:pPr>
        <w:numPr>
          <w:ilvl w:val="0"/>
          <w:numId w:val="12"/>
        </w:numPr>
        <w:rPr>
          <w:rFonts w:cs="Arial"/>
          <w:sz w:val="20"/>
          <w:szCs w:val="20"/>
        </w:rPr>
      </w:pPr>
      <w:r>
        <w:rPr>
          <w:rFonts w:cs="Arial"/>
          <w:sz w:val="20"/>
          <w:szCs w:val="20"/>
        </w:rPr>
        <w:t>Hearing needed to a level that enables one to hear normal conversation.</w:t>
      </w:r>
    </w:p>
    <w:p w14:paraId="1B8367E2" w14:textId="77777777" w:rsidR="00BC1B9F" w:rsidRDefault="00BC1B9F" w:rsidP="00BC1B9F">
      <w:pPr>
        <w:numPr>
          <w:ilvl w:val="0"/>
          <w:numId w:val="12"/>
        </w:numPr>
        <w:rPr>
          <w:rFonts w:cs="Arial"/>
          <w:sz w:val="20"/>
          <w:szCs w:val="20"/>
        </w:rPr>
      </w:pPr>
      <w:r>
        <w:rPr>
          <w:rFonts w:cs="Arial"/>
          <w:sz w:val="20"/>
          <w:szCs w:val="20"/>
        </w:rPr>
        <w:t>Visual requirements to the level of being able to read documents and a computer screen.</w:t>
      </w:r>
    </w:p>
    <w:p w14:paraId="1B3505B9" w14:textId="77777777" w:rsidR="00BC1B9F" w:rsidRDefault="00BC1B9F" w:rsidP="00BC1B9F">
      <w:pPr>
        <w:numPr>
          <w:ilvl w:val="0"/>
          <w:numId w:val="12"/>
        </w:numPr>
        <w:rPr>
          <w:rFonts w:cs="Arial"/>
          <w:sz w:val="20"/>
          <w:szCs w:val="20"/>
        </w:rPr>
      </w:pPr>
      <w:r>
        <w:rPr>
          <w:rFonts w:cs="Arial"/>
          <w:sz w:val="20"/>
          <w:szCs w:val="20"/>
        </w:rPr>
        <w:t>Ability to read and interpret policies, procedures and various other information.</w:t>
      </w:r>
    </w:p>
    <w:p w14:paraId="5C293BA9" w14:textId="77777777" w:rsidR="00BC1B9F" w:rsidRDefault="00BC1B9F" w:rsidP="00BC1B9F">
      <w:pPr>
        <w:numPr>
          <w:ilvl w:val="0"/>
          <w:numId w:val="12"/>
        </w:numPr>
        <w:rPr>
          <w:rFonts w:cs="Arial"/>
          <w:sz w:val="20"/>
          <w:szCs w:val="20"/>
        </w:rPr>
      </w:pPr>
      <w:r>
        <w:rPr>
          <w:rFonts w:cs="Arial"/>
          <w:sz w:val="20"/>
          <w:szCs w:val="20"/>
        </w:rPr>
        <w:t>Ability to maintain emotional control under stressful situations.</w:t>
      </w:r>
    </w:p>
    <w:p w14:paraId="34E297BD" w14:textId="77777777" w:rsidR="00BC1B9F" w:rsidRDefault="00BC1B9F" w:rsidP="00BC1B9F">
      <w:pPr>
        <w:rPr>
          <w:rFonts w:cs="Arial"/>
          <w:sz w:val="20"/>
          <w:szCs w:val="20"/>
        </w:rPr>
      </w:pPr>
    </w:p>
    <w:p w14:paraId="73E4033A" w14:textId="77777777" w:rsidR="00BC1B9F" w:rsidRDefault="00BC1B9F" w:rsidP="00BC1B9F">
      <w:pPr>
        <w:rPr>
          <w:rFonts w:cs="Arial"/>
          <w:b/>
          <w:sz w:val="20"/>
          <w:szCs w:val="20"/>
        </w:rPr>
      </w:pPr>
      <w:r>
        <w:rPr>
          <w:rFonts w:cs="Arial"/>
          <w:b/>
          <w:sz w:val="20"/>
          <w:szCs w:val="20"/>
        </w:rPr>
        <w:t>Working Conditions:</w:t>
      </w:r>
    </w:p>
    <w:p w14:paraId="0D5CB28C" w14:textId="77777777" w:rsidR="00BC1B9F" w:rsidRDefault="00BC1B9F" w:rsidP="00BC1B9F">
      <w:pPr>
        <w:numPr>
          <w:ilvl w:val="0"/>
          <w:numId w:val="13"/>
        </w:numPr>
        <w:rPr>
          <w:rFonts w:cs="Arial"/>
          <w:sz w:val="20"/>
          <w:szCs w:val="20"/>
        </w:rPr>
      </w:pPr>
      <w:r>
        <w:rPr>
          <w:rFonts w:cs="Arial"/>
          <w:sz w:val="20"/>
          <w:szCs w:val="20"/>
        </w:rPr>
        <w:t>Traditional office or household environment.</w:t>
      </w:r>
    </w:p>
    <w:p w14:paraId="383A5CAF" w14:textId="77777777" w:rsidR="00BC1B9F" w:rsidRDefault="00BC1B9F" w:rsidP="00BC1B9F">
      <w:pPr>
        <w:numPr>
          <w:ilvl w:val="0"/>
          <w:numId w:val="13"/>
        </w:numPr>
        <w:rPr>
          <w:rFonts w:cs="Arial"/>
          <w:sz w:val="20"/>
          <w:szCs w:val="20"/>
        </w:rPr>
      </w:pPr>
      <w:r>
        <w:rPr>
          <w:rFonts w:cs="Arial"/>
          <w:sz w:val="20"/>
          <w:szCs w:val="20"/>
        </w:rPr>
        <w:t>Occasionally subjected to pressure due to time demands.</w:t>
      </w:r>
    </w:p>
    <w:p w14:paraId="3202656A" w14:textId="77777777" w:rsidR="00BC1B9F" w:rsidRDefault="00BC1B9F" w:rsidP="00BC1B9F">
      <w:pPr>
        <w:numPr>
          <w:ilvl w:val="0"/>
          <w:numId w:val="13"/>
        </w:numPr>
        <w:rPr>
          <w:rFonts w:cs="Arial"/>
          <w:sz w:val="20"/>
          <w:szCs w:val="20"/>
        </w:rPr>
      </w:pPr>
      <w:r>
        <w:rPr>
          <w:rFonts w:cs="Arial"/>
          <w:sz w:val="20"/>
          <w:szCs w:val="20"/>
        </w:rPr>
        <w:t>Occasional travel to other East House facilities.</w:t>
      </w:r>
    </w:p>
    <w:p w14:paraId="20F9640F" w14:textId="77777777" w:rsidR="00BC1B9F" w:rsidRDefault="00BC1B9F" w:rsidP="00BC1B9F">
      <w:pPr>
        <w:autoSpaceDE w:val="0"/>
        <w:autoSpaceDN w:val="0"/>
        <w:adjustRightInd w:val="0"/>
        <w:rPr>
          <w:rFonts w:ascii="Arial,Bold" w:hAnsi="Arial,Bold"/>
          <w:b/>
          <w:bCs/>
          <w:sz w:val="20"/>
        </w:rPr>
      </w:pPr>
    </w:p>
    <w:p w14:paraId="1A80510B" w14:textId="77777777" w:rsidR="00BC1B9F" w:rsidRDefault="00BC1B9F" w:rsidP="00BC1B9F">
      <w:pPr>
        <w:ind w:left="2880" w:hanging="2880"/>
        <w:jc w:val="center"/>
        <w:rPr>
          <w:sz w:val="20"/>
        </w:rPr>
      </w:pPr>
    </w:p>
    <w:tbl>
      <w:tblPr>
        <w:tblW w:w="11085" w:type="dxa"/>
        <w:tblInd w:w="-870" w:type="dxa"/>
        <w:tblLayout w:type="fixed"/>
        <w:tblCellMar>
          <w:left w:w="0" w:type="dxa"/>
          <w:right w:w="0" w:type="dxa"/>
        </w:tblCellMar>
        <w:tblLook w:val="0000" w:firstRow="0" w:lastRow="0" w:firstColumn="0" w:lastColumn="0" w:noHBand="0" w:noVBand="0"/>
      </w:tblPr>
      <w:tblGrid>
        <w:gridCol w:w="1845"/>
        <w:gridCol w:w="2040"/>
        <w:gridCol w:w="2280"/>
        <w:gridCol w:w="1800"/>
        <w:gridCol w:w="1440"/>
        <w:gridCol w:w="1680"/>
      </w:tblGrid>
      <w:tr w:rsidR="00BC1B9F" w14:paraId="0BDE0D33" w14:textId="77777777" w:rsidTr="00224CC9">
        <w:trPr>
          <w:cantSplit/>
          <w:trHeight w:val="615"/>
        </w:trPr>
        <w:tc>
          <w:tcPr>
            <w:tcW w:w="11085" w:type="dxa"/>
            <w:gridSpan w:val="6"/>
            <w:tcBorders>
              <w:top w:val="nil"/>
              <w:left w:val="nil"/>
              <w:bottom w:val="nil"/>
              <w:right w:val="nil"/>
            </w:tcBorders>
            <w:noWrap/>
            <w:tcMar>
              <w:top w:w="15" w:type="dxa"/>
              <w:left w:w="15" w:type="dxa"/>
              <w:bottom w:w="0" w:type="dxa"/>
              <w:right w:w="15" w:type="dxa"/>
            </w:tcMar>
            <w:vAlign w:val="center"/>
          </w:tcPr>
          <w:p w14:paraId="47B1D24F" w14:textId="77777777" w:rsidR="00BC1B9F" w:rsidRDefault="00BC1B9F" w:rsidP="00224CC9">
            <w:pPr>
              <w:ind w:left="469" w:right="549"/>
              <w:jc w:val="center"/>
              <w:rPr>
                <w:rFonts w:cs="Arial"/>
                <w:sz w:val="20"/>
                <w:szCs w:val="20"/>
              </w:rPr>
            </w:pPr>
            <w:r>
              <w:rPr>
                <w:rFonts w:cs="Arial"/>
                <w:b/>
                <w:bCs/>
                <w:sz w:val="32"/>
                <w:szCs w:val="32"/>
              </w:rPr>
              <w:t>Career Counselor Job Levels</w:t>
            </w:r>
          </w:p>
        </w:tc>
      </w:tr>
      <w:tr w:rsidR="00BC1B9F" w14:paraId="34B58294" w14:textId="77777777" w:rsidTr="00224CC9">
        <w:trPr>
          <w:trHeight w:val="525"/>
        </w:trPr>
        <w:tc>
          <w:tcPr>
            <w:tcW w:w="1845" w:type="dxa"/>
            <w:tcBorders>
              <w:top w:val="single" w:sz="8" w:space="0" w:color="auto"/>
              <w:left w:val="single" w:sz="8" w:space="0" w:color="auto"/>
              <w:bottom w:val="nil"/>
              <w:right w:val="single" w:sz="4" w:space="0" w:color="auto"/>
            </w:tcBorders>
            <w:shd w:val="clear" w:color="auto" w:fill="C0C0C0"/>
            <w:noWrap/>
            <w:tcMar>
              <w:top w:w="15" w:type="dxa"/>
              <w:left w:w="15" w:type="dxa"/>
              <w:bottom w:w="0" w:type="dxa"/>
              <w:right w:w="15" w:type="dxa"/>
            </w:tcMar>
            <w:vAlign w:val="bottom"/>
          </w:tcPr>
          <w:p w14:paraId="60AD119A" w14:textId="77777777" w:rsidR="00BC1B9F" w:rsidRDefault="00BC1B9F" w:rsidP="00224CC9">
            <w:pPr>
              <w:jc w:val="center"/>
              <w:rPr>
                <w:rFonts w:cs="Arial"/>
                <w:b/>
                <w:bCs/>
                <w:sz w:val="20"/>
                <w:szCs w:val="20"/>
              </w:rPr>
            </w:pPr>
            <w:r>
              <w:rPr>
                <w:rFonts w:cs="Arial"/>
                <w:b/>
                <w:bCs/>
                <w:sz w:val="20"/>
                <w:szCs w:val="20"/>
              </w:rPr>
              <w:t>Job title</w:t>
            </w:r>
          </w:p>
        </w:tc>
        <w:tc>
          <w:tcPr>
            <w:tcW w:w="2040" w:type="dxa"/>
            <w:tcBorders>
              <w:top w:val="single" w:sz="8" w:space="0" w:color="auto"/>
              <w:left w:val="nil"/>
              <w:bottom w:val="nil"/>
              <w:right w:val="single" w:sz="4" w:space="0" w:color="auto"/>
            </w:tcBorders>
            <w:shd w:val="clear" w:color="auto" w:fill="C0C0C0"/>
            <w:noWrap/>
            <w:tcMar>
              <w:top w:w="15" w:type="dxa"/>
              <w:left w:w="15" w:type="dxa"/>
              <w:bottom w:w="0" w:type="dxa"/>
              <w:right w:w="15" w:type="dxa"/>
            </w:tcMar>
            <w:vAlign w:val="bottom"/>
          </w:tcPr>
          <w:p w14:paraId="6A892400" w14:textId="77777777" w:rsidR="00BC1B9F" w:rsidRDefault="00BC1B9F" w:rsidP="00224CC9">
            <w:pPr>
              <w:jc w:val="center"/>
              <w:rPr>
                <w:rFonts w:cs="Arial"/>
                <w:b/>
                <w:bCs/>
                <w:sz w:val="20"/>
                <w:szCs w:val="20"/>
              </w:rPr>
            </w:pPr>
            <w:r>
              <w:rPr>
                <w:rFonts w:cs="Arial"/>
                <w:b/>
                <w:bCs/>
                <w:sz w:val="20"/>
                <w:szCs w:val="20"/>
              </w:rPr>
              <w:t>Education/ Experience</w:t>
            </w:r>
          </w:p>
        </w:tc>
        <w:tc>
          <w:tcPr>
            <w:tcW w:w="2280" w:type="dxa"/>
            <w:tcBorders>
              <w:top w:val="single" w:sz="8" w:space="0" w:color="auto"/>
              <w:left w:val="nil"/>
              <w:bottom w:val="nil"/>
              <w:right w:val="single" w:sz="4" w:space="0" w:color="auto"/>
            </w:tcBorders>
            <w:shd w:val="clear" w:color="auto" w:fill="C0C0C0"/>
            <w:noWrap/>
            <w:tcMar>
              <w:top w:w="15" w:type="dxa"/>
              <w:left w:w="15" w:type="dxa"/>
              <w:bottom w:w="0" w:type="dxa"/>
              <w:right w:w="15" w:type="dxa"/>
            </w:tcMar>
            <w:vAlign w:val="bottom"/>
          </w:tcPr>
          <w:p w14:paraId="2A36F2C9" w14:textId="77777777" w:rsidR="00BC1B9F" w:rsidRDefault="00BC1B9F" w:rsidP="00224CC9">
            <w:pPr>
              <w:jc w:val="center"/>
              <w:rPr>
                <w:rFonts w:cs="Arial"/>
                <w:b/>
                <w:bCs/>
                <w:sz w:val="20"/>
                <w:szCs w:val="20"/>
              </w:rPr>
            </w:pPr>
            <w:r>
              <w:rPr>
                <w:rFonts w:cs="Arial"/>
                <w:b/>
                <w:bCs/>
                <w:sz w:val="20"/>
                <w:szCs w:val="20"/>
              </w:rPr>
              <w:t>Autonomy</w:t>
            </w:r>
          </w:p>
        </w:tc>
        <w:tc>
          <w:tcPr>
            <w:tcW w:w="1800" w:type="dxa"/>
            <w:tcBorders>
              <w:top w:val="single" w:sz="8" w:space="0" w:color="auto"/>
              <w:left w:val="nil"/>
              <w:bottom w:val="nil"/>
              <w:right w:val="single" w:sz="4" w:space="0" w:color="auto"/>
            </w:tcBorders>
            <w:shd w:val="clear" w:color="auto" w:fill="C0C0C0"/>
            <w:tcMar>
              <w:top w:w="15" w:type="dxa"/>
              <w:left w:w="15" w:type="dxa"/>
              <w:bottom w:w="0" w:type="dxa"/>
              <w:right w:w="15" w:type="dxa"/>
            </w:tcMar>
            <w:vAlign w:val="bottom"/>
          </w:tcPr>
          <w:p w14:paraId="190CDA3F" w14:textId="77777777" w:rsidR="00BC1B9F" w:rsidRDefault="00BC1B9F" w:rsidP="00224CC9">
            <w:pPr>
              <w:jc w:val="center"/>
              <w:rPr>
                <w:rFonts w:cs="Arial"/>
                <w:b/>
                <w:bCs/>
                <w:sz w:val="20"/>
                <w:szCs w:val="20"/>
              </w:rPr>
            </w:pPr>
            <w:r>
              <w:rPr>
                <w:rFonts w:cs="Arial"/>
                <w:b/>
                <w:bCs/>
                <w:sz w:val="20"/>
                <w:szCs w:val="20"/>
              </w:rPr>
              <w:t>Interpersonal Interaction</w:t>
            </w:r>
          </w:p>
        </w:tc>
        <w:tc>
          <w:tcPr>
            <w:tcW w:w="1440" w:type="dxa"/>
            <w:tcBorders>
              <w:top w:val="single" w:sz="8" w:space="0" w:color="auto"/>
              <w:left w:val="nil"/>
              <w:bottom w:val="nil"/>
              <w:right w:val="single" w:sz="4" w:space="0" w:color="auto"/>
            </w:tcBorders>
            <w:shd w:val="clear" w:color="auto" w:fill="C0C0C0"/>
            <w:vAlign w:val="bottom"/>
          </w:tcPr>
          <w:p w14:paraId="1D1D5278" w14:textId="77777777" w:rsidR="00BC1B9F" w:rsidRDefault="00BC1B9F" w:rsidP="00224CC9">
            <w:pPr>
              <w:jc w:val="center"/>
              <w:rPr>
                <w:rFonts w:cs="Arial"/>
                <w:b/>
                <w:bCs/>
                <w:sz w:val="20"/>
                <w:szCs w:val="20"/>
              </w:rPr>
            </w:pPr>
            <w:r>
              <w:rPr>
                <w:rFonts w:cs="Arial"/>
                <w:b/>
                <w:bCs/>
                <w:sz w:val="20"/>
                <w:szCs w:val="20"/>
              </w:rPr>
              <w:t>Licenses</w:t>
            </w:r>
          </w:p>
        </w:tc>
        <w:tc>
          <w:tcPr>
            <w:tcW w:w="1680" w:type="dxa"/>
            <w:tcBorders>
              <w:top w:val="single" w:sz="8" w:space="0" w:color="auto"/>
              <w:left w:val="nil"/>
              <w:bottom w:val="nil"/>
              <w:right w:val="single" w:sz="8" w:space="0" w:color="auto"/>
            </w:tcBorders>
            <w:shd w:val="clear" w:color="auto" w:fill="C0C0C0"/>
            <w:tcMar>
              <w:top w:w="15" w:type="dxa"/>
              <w:left w:w="15" w:type="dxa"/>
              <w:bottom w:w="0" w:type="dxa"/>
              <w:right w:w="15" w:type="dxa"/>
            </w:tcMar>
            <w:vAlign w:val="bottom"/>
          </w:tcPr>
          <w:p w14:paraId="08F18630" w14:textId="77777777" w:rsidR="00BC1B9F" w:rsidRDefault="00BC1B9F" w:rsidP="00224CC9">
            <w:pPr>
              <w:jc w:val="center"/>
              <w:rPr>
                <w:rFonts w:cs="Arial"/>
                <w:b/>
                <w:bCs/>
                <w:sz w:val="20"/>
                <w:szCs w:val="20"/>
              </w:rPr>
            </w:pPr>
            <w:r>
              <w:rPr>
                <w:rFonts w:cs="Arial"/>
                <w:b/>
                <w:bCs/>
                <w:sz w:val="20"/>
                <w:szCs w:val="20"/>
              </w:rPr>
              <w:t>Agency Involvement</w:t>
            </w:r>
          </w:p>
        </w:tc>
      </w:tr>
      <w:tr w:rsidR="00BC1B9F" w14:paraId="27189942" w14:textId="77777777" w:rsidTr="00224CC9">
        <w:trPr>
          <w:cantSplit/>
          <w:trHeight w:val="1235"/>
        </w:trPr>
        <w:tc>
          <w:tcPr>
            <w:tcW w:w="1845" w:type="dxa"/>
            <w:vMerge w:val="restart"/>
            <w:tcBorders>
              <w:top w:val="single" w:sz="8" w:space="0" w:color="auto"/>
              <w:left w:val="single" w:sz="8" w:space="0" w:color="auto"/>
              <w:bottom w:val="single" w:sz="8" w:space="0" w:color="000000"/>
              <w:right w:val="nil"/>
            </w:tcBorders>
            <w:noWrap/>
            <w:tcMar>
              <w:top w:w="15" w:type="dxa"/>
              <w:left w:w="15" w:type="dxa"/>
              <w:bottom w:w="0" w:type="dxa"/>
              <w:right w:w="15" w:type="dxa"/>
            </w:tcMar>
            <w:vAlign w:val="center"/>
          </w:tcPr>
          <w:p w14:paraId="325F48E0" w14:textId="77777777" w:rsidR="00BC1B9F" w:rsidRDefault="00BC1B9F" w:rsidP="00224CC9">
            <w:pPr>
              <w:jc w:val="center"/>
              <w:rPr>
                <w:rFonts w:cs="Arial"/>
                <w:sz w:val="20"/>
                <w:szCs w:val="20"/>
              </w:rPr>
            </w:pPr>
            <w:r>
              <w:rPr>
                <w:rFonts w:cs="Arial"/>
                <w:sz w:val="20"/>
                <w:szCs w:val="20"/>
              </w:rPr>
              <w:t xml:space="preserve">Career Counselor </w:t>
            </w:r>
          </w:p>
        </w:tc>
        <w:tc>
          <w:tcPr>
            <w:tcW w:w="2040" w:type="dxa"/>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7B7C70" w14:textId="77777777" w:rsidR="00BC1B9F" w:rsidRDefault="00BC1B9F" w:rsidP="00224CC9">
            <w:pPr>
              <w:ind w:left="144" w:right="144"/>
              <w:rPr>
                <w:rFonts w:cs="Arial"/>
                <w:sz w:val="20"/>
                <w:szCs w:val="20"/>
              </w:rPr>
            </w:pPr>
            <w:r>
              <w:rPr>
                <w:rFonts w:cs="Arial"/>
                <w:sz w:val="20"/>
                <w:szCs w:val="20"/>
              </w:rPr>
              <w:t xml:space="preserve">Bachelors + 2-4 yrs. Exp; OR </w:t>
            </w:r>
          </w:p>
        </w:tc>
        <w:tc>
          <w:tcPr>
            <w:tcW w:w="2280" w:type="dxa"/>
            <w:vMerge w:val="restart"/>
            <w:tcBorders>
              <w:top w:val="single" w:sz="8" w:space="0" w:color="auto"/>
              <w:left w:val="single" w:sz="4" w:space="0" w:color="auto"/>
              <w:bottom w:val="single" w:sz="8" w:space="0" w:color="000000"/>
              <w:right w:val="single" w:sz="4" w:space="0" w:color="auto"/>
            </w:tcBorders>
            <w:tcMar>
              <w:top w:w="15" w:type="dxa"/>
              <w:left w:w="15" w:type="dxa"/>
              <w:bottom w:w="0" w:type="dxa"/>
              <w:right w:w="15" w:type="dxa"/>
            </w:tcMar>
            <w:vAlign w:val="center"/>
          </w:tcPr>
          <w:p w14:paraId="78619DF7" w14:textId="77777777" w:rsidR="00BC1B9F" w:rsidRDefault="00BC1B9F" w:rsidP="00224CC9">
            <w:pPr>
              <w:ind w:left="144" w:right="144"/>
              <w:rPr>
                <w:rFonts w:cs="Arial"/>
                <w:sz w:val="20"/>
                <w:szCs w:val="20"/>
              </w:rPr>
            </w:pPr>
            <w:r>
              <w:rPr>
                <w:sz w:val="20"/>
              </w:rPr>
              <w:t>Performs day-to-day duties independently, but typically needs additional support or feedback when issues arise.  Can handle some complex issues independently, but will seek outside support when needed.</w:t>
            </w:r>
          </w:p>
        </w:tc>
        <w:tc>
          <w:tcPr>
            <w:tcW w:w="1800" w:type="dxa"/>
            <w:vMerge w:val="restart"/>
            <w:tcBorders>
              <w:top w:val="single" w:sz="8" w:space="0" w:color="auto"/>
              <w:left w:val="single" w:sz="4" w:space="0" w:color="auto"/>
              <w:bottom w:val="single" w:sz="8" w:space="0" w:color="000000"/>
              <w:right w:val="single" w:sz="4" w:space="0" w:color="auto"/>
            </w:tcBorders>
            <w:tcMar>
              <w:top w:w="15" w:type="dxa"/>
              <w:left w:w="15" w:type="dxa"/>
              <w:bottom w:w="0" w:type="dxa"/>
              <w:right w:w="15" w:type="dxa"/>
            </w:tcMar>
            <w:vAlign w:val="center"/>
          </w:tcPr>
          <w:p w14:paraId="53F5FF4C" w14:textId="77777777" w:rsidR="00BC1B9F" w:rsidRDefault="00BC1B9F" w:rsidP="00224CC9">
            <w:pPr>
              <w:ind w:left="144" w:right="144"/>
              <w:rPr>
                <w:rFonts w:cs="Arial"/>
                <w:sz w:val="20"/>
                <w:szCs w:val="20"/>
              </w:rPr>
            </w:pPr>
            <w:r>
              <w:rPr>
                <w:sz w:val="20"/>
              </w:rPr>
              <w:t>Works well with clients and employees.  Helps others as necessary to accomplish Agency goals.  Displays appropriate behaviors.</w:t>
            </w:r>
          </w:p>
        </w:tc>
        <w:tc>
          <w:tcPr>
            <w:tcW w:w="1440" w:type="dxa"/>
            <w:vMerge w:val="restart"/>
            <w:tcBorders>
              <w:top w:val="single" w:sz="8" w:space="0" w:color="auto"/>
              <w:left w:val="single" w:sz="4" w:space="0" w:color="auto"/>
              <w:bottom w:val="single" w:sz="8" w:space="0" w:color="000000"/>
              <w:right w:val="single" w:sz="4" w:space="0" w:color="auto"/>
            </w:tcBorders>
            <w:vAlign w:val="center"/>
          </w:tcPr>
          <w:p w14:paraId="1F4FD61C" w14:textId="77777777" w:rsidR="00BC1B9F" w:rsidRDefault="00BC1B9F" w:rsidP="00224CC9">
            <w:pPr>
              <w:ind w:left="144" w:right="144"/>
              <w:rPr>
                <w:rFonts w:cs="Arial"/>
                <w:sz w:val="20"/>
                <w:szCs w:val="20"/>
              </w:rPr>
            </w:pPr>
            <w:r>
              <w:rPr>
                <w:rFonts w:cs="Arial"/>
                <w:sz w:val="20"/>
                <w:szCs w:val="20"/>
              </w:rPr>
              <w:t>Appropriate Certification/ License not required</w:t>
            </w:r>
          </w:p>
        </w:tc>
        <w:tc>
          <w:tcPr>
            <w:tcW w:w="1680" w:type="dxa"/>
            <w:vMerge w:val="restart"/>
            <w:tcBorders>
              <w:top w:val="single" w:sz="8" w:space="0" w:color="auto"/>
              <w:left w:val="single" w:sz="4" w:space="0" w:color="auto"/>
              <w:bottom w:val="single" w:sz="8" w:space="0" w:color="000000"/>
              <w:right w:val="single" w:sz="8" w:space="0" w:color="auto"/>
            </w:tcBorders>
            <w:tcMar>
              <w:top w:w="15" w:type="dxa"/>
              <w:left w:w="15" w:type="dxa"/>
              <w:bottom w:w="0" w:type="dxa"/>
              <w:right w:w="15" w:type="dxa"/>
            </w:tcMar>
            <w:vAlign w:val="center"/>
          </w:tcPr>
          <w:p w14:paraId="54D5BF4C" w14:textId="77777777" w:rsidR="00BC1B9F" w:rsidRDefault="00BC1B9F" w:rsidP="00224CC9">
            <w:pPr>
              <w:ind w:left="144" w:right="144"/>
              <w:rPr>
                <w:rFonts w:cs="Arial"/>
                <w:sz w:val="20"/>
                <w:szCs w:val="20"/>
              </w:rPr>
            </w:pPr>
            <w:r>
              <w:rPr>
                <w:rFonts w:cs="Arial"/>
                <w:sz w:val="20"/>
                <w:szCs w:val="20"/>
              </w:rPr>
              <w:t>Involved in a limited number of agency committees, focus groups, teams, etc.</w:t>
            </w:r>
          </w:p>
        </w:tc>
      </w:tr>
      <w:tr w:rsidR="00BC1B9F" w14:paraId="2DB8D298" w14:textId="77777777" w:rsidTr="00224CC9">
        <w:trPr>
          <w:cantSplit/>
          <w:trHeight w:val="600"/>
        </w:trPr>
        <w:tc>
          <w:tcPr>
            <w:tcW w:w="1845" w:type="dxa"/>
            <w:vMerge/>
            <w:tcBorders>
              <w:top w:val="single" w:sz="8" w:space="0" w:color="auto"/>
              <w:left w:val="single" w:sz="8" w:space="0" w:color="auto"/>
              <w:bottom w:val="single" w:sz="8" w:space="0" w:color="000000"/>
              <w:right w:val="nil"/>
            </w:tcBorders>
            <w:vAlign w:val="center"/>
          </w:tcPr>
          <w:p w14:paraId="75BC39DD" w14:textId="77777777" w:rsidR="00BC1B9F" w:rsidRDefault="00BC1B9F" w:rsidP="00224CC9">
            <w:pPr>
              <w:rPr>
                <w:rFonts w:cs="Arial"/>
                <w:sz w:val="20"/>
                <w:szCs w:val="20"/>
              </w:rPr>
            </w:pPr>
          </w:p>
        </w:tc>
        <w:tc>
          <w:tcPr>
            <w:tcW w:w="2040" w:type="dxa"/>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14:paraId="5104B8AA" w14:textId="77777777" w:rsidR="00BC1B9F" w:rsidRDefault="00BC1B9F" w:rsidP="00224CC9">
            <w:pPr>
              <w:ind w:left="144" w:right="144"/>
              <w:rPr>
                <w:rFonts w:cs="Arial"/>
                <w:sz w:val="20"/>
                <w:szCs w:val="20"/>
              </w:rPr>
            </w:pPr>
            <w:r>
              <w:rPr>
                <w:rFonts w:cs="Arial"/>
                <w:sz w:val="20"/>
                <w:szCs w:val="20"/>
              </w:rPr>
              <w:t>Masters + 0-1 yrs. Exp</w:t>
            </w:r>
          </w:p>
        </w:tc>
        <w:tc>
          <w:tcPr>
            <w:tcW w:w="2280" w:type="dxa"/>
            <w:vMerge/>
            <w:tcBorders>
              <w:top w:val="single" w:sz="8" w:space="0" w:color="auto"/>
              <w:left w:val="single" w:sz="4" w:space="0" w:color="auto"/>
              <w:bottom w:val="single" w:sz="8" w:space="0" w:color="000000"/>
              <w:right w:val="single" w:sz="4" w:space="0" w:color="auto"/>
            </w:tcBorders>
            <w:vAlign w:val="center"/>
          </w:tcPr>
          <w:p w14:paraId="3D2D2275" w14:textId="77777777" w:rsidR="00BC1B9F" w:rsidRDefault="00BC1B9F" w:rsidP="00224CC9">
            <w:pPr>
              <w:ind w:left="144" w:right="144"/>
              <w:rPr>
                <w:rFonts w:cs="Arial"/>
                <w:sz w:val="20"/>
                <w:szCs w:val="20"/>
              </w:rPr>
            </w:pPr>
          </w:p>
        </w:tc>
        <w:tc>
          <w:tcPr>
            <w:tcW w:w="1800" w:type="dxa"/>
            <w:vMerge/>
            <w:tcBorders>
              <w:top w:val="single" w:sz="8" w:space="0" w:color="auto"/>
              <w:left w:val="single" w:sz="4" w:space="0" w:color="auto"/>
              <w:bottom w:val="single" w:sz="8" w:space="0" w:color="000000"/>
              <w:right w:val="single" w:sz="4" w:space="0" w:color="auto"/>
            </w:tcBorders>
            <w:vAlign w:val="center"/>
          </w:tcPr>
          <w:p w14:paraId="078FAE09" w14:textId="77777777" w:rsidR="00BC1B9F" w:rsidRDefault="00BC1B9F" w:rsidP="00224CC9">
            <w:pPr>
              <w:ind w:left="144" w:right="144"/>
              <w:rPr>
                <w:rFonts w:cs="Arial"/>
                <w:sz w:val="20"/>
                <w:szCs w:val="20"/>
              </w:rPr>
            </w:pPr>
          </w:p>
        </w:tc>
        <w:tc>
          <w:tcPr>
            <w:tcW w:w="1440" w:type="dxa"/>
            <w:vMerge/>
            <w:tcBorders>
              <w:top w:val="single" w:sz="8" w:space="0" w:color="auto"/>
              <w:left w:val="single" w:sz="4" w:space="0" w:color="auto"/>
              <w:bottom w:val="single" w:sz="8" w:space="0" w:color="000000"/>
              <w:right w:val="single" w:sz="4" w:space="0" w:color="auto"/>
            </w:tcBorders>
            <w:vAlign w:val="center"/>
          </w:tcPr>
          <w:p w14:paraId="2E144658" w14:textId="77777777" w:rsidR="00BC1B9F" w:rsidRDefault="00BC1B9F" w:rsidP="00224CC9">
            <w:pPr>
              <w:ind w:left="144" w:right="144"/>
              <w:rPr>
                <w:rFonts w:cs="Arial"/>
                <w:sz w:val="20"/>
                <w:szCs w:val="20"/>
              </w:rPr>
            </w:pPr>
          </w:p>
        </w:tc>
        <w:tc>
          <w:tcPr>
            <w:tcW w:w="1680" w:type="dxa"/>
            <w:vMerge/>
            <w:tcBorders>
              <w:top w:val="single" w:sz="8" w:space="0" w:color="auto"/>
              <w:left w:val="single" w:sz="4" w:space="0" w:color="auto"/>
              <w:bottom w:val="single" w:sz="8" w:space="0" w:color="000000"/>
              <w:right w:val="single" w:sz="8" w:space="0" w:color="auto"/>
            </w:tcBorders>
            <w:vAlign w:val="center"/>
          </w:tcPr>
          <w:p w14:paraId="5ADB64D9" w14:textId="77777777" w:rsidR="00BC1B9F" w:rsidRDefault="00BC1B9F" w:rsidP="00224CC9">
            <w:pPr>
              <w:ind w:left="144" w:right="144"/>
              <w:rPr>
                <w:rFonts w:cs="Arial"/>
                <w:sz w:val="20"/>
                <w:szCs w:val="20"/>
              </w:rPr>
            </w:pPr>
          </w:p>
        </w:tc>
      </w:tr>
      <w:tr w:rsidR="00BC1B9F" w14:paraId="634FAAD5" w14:textId="77777777" w:rsidTr="00224CC9">
        <w:trPr>
          <w:cantSplit/>
          <w:trHeight w:val="1220"/>
        </w:trPr>
        <w:tc>
          <w:tcPr>
            <w:tcW w:w="1845" w:type="dxa"/>
            <w:vMerge w:val="restart"/>
            <w:tcBorders>
              <w:top w:val="nil"/>
              <w:left w:val="single" w:sz="8" w:space="0" w:color="auto"/>
              <w:bottom w:val="single" w:sz="8" w:space="0" w:color="000000"/>
              <w:right w:val="nil"/>
            </w:tcBorders>
            <w:noWrap/>
            <w:tcMar>
              <w:top w:w="15" w:type="dxa"/>
              <w:left w:w="15" w:type="dxa"/>
              <w:bottom w:w="0" w:type="dxa"/>
              <w:right w:w="15" w:type="dxa"/>
            </w:tcMar>
            <w:vAlign w:val="center"/>
          </w:tcPr>
          <w:p w14:paraId="2673CB11" w14:textId="77777777" w:rsidR="00BC1B9F" w:rsidRDefault="00BC1B9F" w:rsidP="00224CC9">
            <w:pPr>
              <w:jc w:val="center"/>
              <w:rPr>
                <w:rFonts w:cs="Arial"/>
                <w:sz w:val="20"/>
                <w:szCs w:val="20"/>
              </w:rPr>
            </w:pPr>
            <w:r>
              <w:rPr>
                <w:rFonts w:cs="Arial"/>
                <w:sz w:val="20"/>
                <w:szCs w:val="20"/>
              </w:rPr>
              <w:t>Career Counselor II</w:t>
            </w:r>
          </w:p>
        </w:tc>
        <w:tc>
          <w:tcPr>
            <w:tcW w:w="20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420758" w14:textId="77777777" w:rsidR="00BC1B9F" w:rsidRDefault="00BC1B9F" w:rsidP="00224CC9">
            <w:pPr>
              <w:ind w:left="144" w:right="144"/>
              <w:rPr>
                <w:rFonts w:cs="Arial"/>
                <w:sz w:val="20"/>
                <w:szCs w:val="20"/>
              </w:rPr>
            </w:pPr>
            <w:r>
              <w:rPr>
                <w:rFonts w:cs="Arial"/>
                <w:sz w:val="20"/>
                <w:szCs w:val="20"/>
              </w:rPr>
              <w:t>Bachelors + 3-5 yrs. Exp; OR</w:t>
            </w:r>
          </w:p>
        </w:tc>
        <w:tc>
          <w:tcPr>
            <w:tcW w:w="2280" w:type="dxa"/>
            <w:vMerge w:val="restart"/>
            <w:tcBorders>
              <w:top w:val="nil"/>
              <w:left w:val="single" w:sz="4" w:space="0" w:color="auto"/>
              <w:bottom w:val="single" w:sz="8" w:space="0" w:color="000000"/>
              <w:right w:val="single" w:sz="4" w:space="0" w:color="auto"/>
            </w:tcBorders>
            <w:tcMar>
              <w:top w:w="15" w:type="dxa"/>
              <w:left w:w="15" w:type="dxa"/>
              <w:bottom w:w="0" w:type="dxa"/>
              <w:right w:w="15" w:type="dxa"/>
            </w:tcMar>
            <w:vAlign w:val="center"/>
          </w:tcPr>
          <w:p w14:paraId="57208F56" w14:textId="77777777" w:rsidR="00BC1B9F" w:rsidRDefault="00BC1B9F" w:rsidP="00224CC9">
            <w:pPr>
              <w:ind w:left="144" w:right="144"/>
              <w:rPr>
                <w:rFonts w:cs="Arial"/>
                <w:sz w:val="20"/>
                <w:szCs w:val="20"/>
              </w:rPr>
            </w:pPr>
            <w:r>
              <w:rPr>
                <w:sz w:val="20"/>
              </w:rPr>
              <w:t>Performs all duties on a regular basis with minimal supervision.  Comfortable handling most complex issues with little need for outside consultation.</w:t>
            </w:r>
          </w:p>
        </w:tc>
        <w:tc>
          <w:tcPr>
            <w:tcW w:w="1800" w:type="dxa"/>
            <w:vMerge w:val="restart"/>
            <w:tcBorders>
              <w:top w:val="nil"/>
              <w:left w:val="single" w:sz="4" w:space="0" w:color="auto"/>
              <w:bottom w:val="single" w:sz="8" w:space="0" w:color="000000"/>
              <w:right w:val="single" w:sz="4" w:space="0" w:color="auto"/>
            </w:tcBorders>
            <w:tcMar>
              <w:top w:w="15" w:type="dxa"/>
              <w:left w:w="15" w:type="dxa"/>
              <w:bottom w:w="0" w:type="dxa"/>
              <w:right w:w="15" w:type="dxa"/>
            </w:tcMar>
            <w:vAlign w:val="center"/>
          </w:tcPr>
          <w:p w14:paraId="1727C451" w14:textId="77777777" w:rsidR="00BC1B9F" w:rsidRDefault="00BC1B9F" w:rsidP="00224CC9">
            <w:pPr>
              <w:ind w:left="144" w:right="144"/>
              <w:rPr>
                <w:rFonts w:cs="Arial"/>
                <w:sz w:val="20"/>
                <w:szCs w:val="20"/>
              </w:rPr>
            </w:pPr>
            <w:r>
              <w:rPr>
                <w:rFonts w:cs="Arial"/>
                <w:sz w:val="20"/>
                <w:szCs w:val="20"/>
              </w:rPr>
              <w:t xml:space="preserve">Same as level I plus:  </w:t>
            </w:r>
            <w:r>
              <w:rPr>
                <w:sz w:val="20"/>
              </w:rPr>
              <w:t>Actively assists other employees in accomplishing Agency goals.  Routinely acts as a leader or mentor for other staff.</w:t>
            </w:r>
          </w:p>
        </w:tc>
        <w:tc>
          <w:tcPr>
            <w:tcW w:w="1440" w:type="dxa"/>
            <w:vMerge w:val="restart"/>
            <w:tcBorders>
              <w:top w:val="nil"/>
              <w:left w:val="single" w:sz="4" w:space="0" w:color="auto"/>
              <w:bottom w:val="single" w:sz="8" w:space="0" w:color="000000"/>
              <w:right w:val="single" w:sz="4" w:space="0" w:color="auto"/>
            </w:tcBorders>
            <w:vAlign w:val="center"/>
          </w:tcPr>
          <w:p w14:paraId="6BA30461" w14:textId="77777777" w:rsidR="00BC1B9F" w:rsidRDefault="00BC1B9F" w:rsidP="00224CC9">
            <w:pPr>
              <w:ind w:left="144" w:right="144"/>
              <w:rPr>
                <w:rFonts w:cs="Arial"/>
                <w:sz w:val="20"/>
                <w:szCs w:val="20"/>
              </w:rPr>
            </w:pPr>
            <w:r>
              <w:rPr>
                <w:rFonts w:cs="Arial"/>
                <w:sz w:val="20"/>
                <w:szCs w:val="20"/>
              </w:rPr>
              <w:t>Appropriate Certification/ License preferred</w:t>
            </w:r>
          </w:p>
        </w:tc>
        <w:tc>
          <w:tcPr>
            <w:tcW w:w="1680" w:type="dxa"/>
            <w:vMerge w:val="restart"/>
            <w:tcBorders>
              <w:top w:val="nil"/>
              <w:left w:val="single" w:sz="4" w:space="0" w:color="auto"/>
              <w:bottom w:val="single" w:sz="8" w:space="0" w:color="000000"/>
              <w:right w:val="single" w:sz="8" w:space="0" w:color="auto"/>
            </w:tcBorders>
            <w:tcMar>
              <w:top w:w="15" w:type="dxa"/>
              <w:left w:w="15" w:type="dxa"/>
              <w:bottom w:w="0" w:type="dxa"/>
              <w:right w:w="15" w:type="dxa"/>
            </w:tcMar>
            <w:vAlign w:val="center"/>
          </w:tcPr>
          <w:p w14:paraId="67EBFCD7" w14:textId="77777777" w:rsidR="00BC1B9F" w:rsidRDefault="00BC1B9F" w:rsidP="00224CC9">
            <w:pPr>
              <w:ind w:left="144" w:right="144"/>
              <w:rPr>
                <w:rFonts w:cs="Arial"/>
                <w:sz w:val="20"/>
                <w:szCs w:val="20"/>
              </w:rPr>
            </w:pPr>
            <w:r>
              <w:rPr>
                <w:sz w:val="20"/>
              </w:rPr>
              <w:t>Regularly involved in agency committees, focus groups, teams, etc.</w:t>
            </w:r>
          </w:p>
        </w:tc>
      </w:tr>
      <w:tr w:rsidR="00BC1B9F" w14:paraId="2F422D48" w14:textId="77777777" w:rsidTr="00224CC9">
        <w:trPr>
          <w:cantSplit/>
          <w:trHeight w:val="600"/>
        </w:trPr>
        <w:tc>
          <w:tcPr>
            <w:tcW w:w="1845" w:type="dxa"/>
            <w:vMerge/>
            <w:tcBorders>
              <w:top w:val="nil"/>
              <w:left w:val="single" w:sz="8" w:space="0" w:color="auto"/>
              <w:bottom w:val="single" w:sz="8" w:space="0" w:color="000000"/>
              <w:right w:val="nil"/>
            </w:tcBorders>
            <w:vAlign w:val="center"/>
          </w:tcPr>
          <w:p w14:paraId="02598859" w14:textId="77777777" w:rsidR="00BC1B9F" w:rsidRDefault="00BC1B9F" w:rsidP="00224CC9">
            <w:pPr>
              <w:rPr>
                <w:rFonts w:cs="Arial"/>
                <w:sz w:val="20"/>
                <w:szCs w:val="20"/>
              </w:rPr>
            </w:pPr>
          </w:p>
        </w:tc>
        <w:tc>
          <w:tcPr>
            <w:tcW w:w="2040" w:type="dxa"/>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14:paraId="3FD05F13" w14:textId="77777777" w:rsidR="00BC1B9F" w:rsidRDefault="00BC1B9F" w:rsidP="00224CC9">
            <w:pPr>
              <w:ind w:left="144" w:right="144"/>
              <w:rPr>
                <w:rFonts w:cs="Arial"/>
                <w:sz w:val="20"/>
                <w:szCs w:val="20"/>
              </w:rPr>
            </w:pPr>
            <w:r>
              <w:rPr>
                <w:rFonts w:cs="Arial"/>
                <w:sz w:val="20"/>
                <w:szCs w:val="20"/>
              </w:rPr>
              <w:t>Masters + 1-3 yrs. Exp</w:t>
            </w:r>
          </w:p>
        </w:tc>
        <w:tc>
          <w:tcPr>
            <w:tcW w:w="2280" w:type="dxa"/>
            <w:vMerge/>
            <w:tcBorders>
              <w:top w:val="nil"/>
              <w:left w:val="single" w:sz="4" w:space="0" w:color="auto"/>
              <w:bottom w:val="single" w:sz="8" w:space="0" w:color="000000"/>
              <w:right w:val="single" w:sz="4" w:space="0" w:color="auto"/>
            </w:tcBorders>
            <w:vAlign w:val="center"/>
          </w:tcPr>
          <w:p w14:paraId="37DC4435" w14:textId="77777777" w:rsidR="00BC1B9F" w:rsidRDefault="00BC1B9F" w:rsidP="00224CC9">
            <w:pPr>
              <w:rPr>
                <w:rFonts w:cs="Arial"/>
                <w:sz w:val="20"/>
                <w:szCs w:val="20"/>
              </w:rPr>
            </w:pPr>
          </w:p>
        </w:tc>
        <w:tc>
          <w:tcPr>
            <w:tcW w:w="1800" w:type="dxa"/>
            <w:vMerge/>
            <w:tcBorders>
              <w:top w:val="nil"/>
              <w:left w:val="single" w:sz="4" w:space="0" w:color="auto"/>
              <w:bottom w:val="single" w:sz="8" w:space="0" w:color="000000"/>
              <w:right w:val="single" w:sz="4" w:space="0" w:color="auto"/>
            </w:tcBorders>
            <w:vAlign w:val="center"/>
          </w:tcPr>
          <w:p w14:paraId="183169BE" w14:textId="77777777" w:rsidR="00BC1B9F" w:rsidRDefault="00BC1B9F" w:rsidP="00224CC9">
            <w:pPr>
              <w:rPr>
                <w:rFonts w:cs="Arial"/>
                <w:sz w:val="20"/>
                <w:szCs w:val="20"/>
              </w:rPr>
            </w:pPr>
          </w:p>
        </w:tc>
        <w:tc>
          <w:tcPr>
            <w:tcW w:w="1440" w:type="dxa"/>
            <w:vMerge/>
            <w:tcBorders>
              <w:top w:val="nil"/>
              <w:left w:val="single" w:sz="4" w:space="0" w:color="auto"/>
              <w:bottom w:val="single" w:sz="8" w:space="0" w:color="000000"/>
              <w:right w:val="single" w:sz="4" w:space="0" w:color="auto"/>
            </w:tcBorders>
            <w:vAlign w:val="center"/>
          </w:tcPr>
          <w:p w14:paraId="3AB25240" w14:textId="77777777" w:rsidR="00BC1B9F" w:rsidRDefault="00BC1B9F" w:rsidP="00224CC9">
            <w:pPr>
              <w:rPr>
                <w:rFonts w:cs="Arial"/>
                <w:sz w:val="20"/>
                <w:szCs w:val="20"/>
              </w:rPr>
            </w:pPr>
          </w:p>
        </w:tc>
        <w:tc>
          <w:tcPr>
            <w:tcW w:w="1680" w:type="dxa"/>
            <w:vMerge/>
            <w:tcBorders>
              <w:top w:val="nil"/>
              <w:left w:val="single" w:sz="4" w:space="0" w:color="auto"/>
              <w:bottom w:val="single" w:sz="8" w:space="0" w:color="000000"/>
              <w:right w:val="single" w:sz="8" w:space="0" w:color="auto"/>
            </w:tcBorders>
            <w:vAlign w:val="center"/>
          </w:tcPr>
          <w:p w14:paraId="660A2BE0" w14:textId="77777777" w:rsidR="00BC1B9F" w:rsidRDefault="00BC1B9F" w:rsidP="00224CC9">
            <w:pPr>
              <w:rPr>
                <w:rFonts w:cs="Arial"/>
                <w:sz w:val="20"/>
                <w:szCs w:val="20"/>
              </w:rPr>
            </w:pPr>
          </w:p>
        </w:tc>
      </w:tr>
    </w:tbl>
    <w:p w14:paraId="18CFF521" w14:textId="77777777" w:rsidR="00BC1B9F" w:rsidRDefault="00BC1B9F" w:rsidP="00BC1B9F"/>
    <w:p w14:paraId="50032361" w14:textId="77777777" w:rsidR="00BC1B9F" w:rsidRDefault="00BC1B9F">
      <w:pPr>
        <w:rPr>
          <w:rFonts w:ascii="Candara" w:eastAsia="Candara" w:hAnsi="Candara" w:cs="Candara"/>
          <w:sz w:val="20"/>
          <w:szCs w:val="20"/>
        </w:rPr>
      </w:pPr>
    </w:p>
    <w:p w14:paraId="00000069" w14:textId="77777777" w:rsidR="00097239" w:rsidRDefault="00097239">
      <w:pPr>
        <w:rPr>
          <w:rFonts w:ascii="Candara" w:eastAsia="Candara" w:hAnsi="Candara" w:cs="Candara"/>
          <w:sz w:val="20"/>
          <w:szCs w:val="20"/>
        </w:rPr>
      </w:pPr>
    </w:p>
    <w:p w14:paraId="0000006A" w14:textId="77777777" w:rsidR="00097239" w:rsidRDefault="00097239">
      <w:pPr>
        <w:rPr>
          <w:rFonts w:ascii="Candara" w:eastAsia="Candara" w:hAnsi="Candara" w:cs="Candara"/>
          <w:sz w:val="20"/>
          <w:szCs w:val="20"/>
        </w:rPr>
      </w:pPr>
    </w:p>
    <w:p w14:paraId="0000006B" w14:textId="77777777" w:rsidR="00097239" w:rsidRDefault="00097239">
      <w:pPr>
        <w:rPr>
          <w:rFonts w:ascii="Candara" w:eastAsia="Candara" w:hAnsi="Candara" w:cs="Candara"/>
          <w:sz w:val="20"/>
          <w:szCs w:val="20"/>
        </w:rPr>
      </w:pPr>
    </w:p>
    <w:p w14:paraId="0000006C" w14:textId="77777777" w:rsidR="00097239" w:rsidRDefault="00097239">
      <w:pPr>
        <w:rPr>
          <w:rFonts w:ascii="Candara" w:eastAsia="Candara" w:hAnsi="Candara" w:cs="Candara"/>
          <w:sz w:val="20"/>
          <w:szCs w:val="20"/>
        </w:rPr>
      </w:pPr>
    </w:p>
    <w:p w14:paraId="0000006D" w14:textId="77777777" w:rsidR="00097239" w:rsidRDefault="00097239">
      <w:pPr>
        <w:rPr>
          <w:rFonts w:ascii="Candara" w:eastAsia="Candara" w:hAnsi="Candara" w:cs="Candara"/>
          <w:sz w:val="20"/>
          <w:szCs w:val="20"/>
        </w:rPr>
      </w:pPr>
    </w:p>
    <w:p w14:paraId="0000006E" w14:textId="77777777" w:rsidR="00097239" w:rsidRDefault="00097239">
      <w:pPr>
        <w:rPr>
          <w:rFonts w:ascii="Candara" w:eastAsia="Candara" w:hAnsi="Candara" w:cs="Candara"/>
          <w:sz w:val="20"/>
          <w:szCs w:val="20"/>
        </w:rPr>
      </w:pPr>
    </w:p>
    <w:p w14:paraId="0000006F" w14:textId="77777777" w:rsidR="00097239" w:rsidRDefault="00097239">
      <w:pPr>
        <w:rPr>
          <w:rFonts w:ascii="Candara" w:eastAsia="Candara" w:hAnsi="Candara" w:cs="Candara"/>
          <w:b/>
          <w:sz w:val="20"/>
          <w:szCs w:val="20"/>
        </w:rPr>
      </w:pPr>
    </w:p>
    <w:p w14:paraId="00000070" w14:textId="77777777" w:rsidR="00097239" w:rsidRDefault="00097239">
      <w:pPr>
        <w:rPr>
          <w:rFonts w:ascii="Candara" w:eastAsia="Candara" w:hAnsi="Candara" w:cs="Candara"/>
          <w:sz w:val="22"/>
          <w:szCs w:val="22"/>
        </w:rPr>
      </w:pPr>
    </w:p>
    <w:p w14:paraId="00000071" w14:textId="77777777" w:rsidR="00097239" w:rsidRDefault="00097239">
      <w:pPr>
        <w:rPr>
          <w:rFonts w:ascii="Candara" w:eastAsia="Candara" w:hAnsi="Candara" w:cs="Candara"/>
          <w:sz w:val="22"/>
          <w:szCs w:val="22"/>
        </w:rPr>
      </w:pPr>
    </w:p>
    <w:p w14:paraId="00000072" w14:textId="77777777" w:rsidR="00097239" w:rsidRDefault="00097239">
      <w:pPr>
        <w:rPr>
          <w:rFonts w:ascii="Candara" w:eastAsia="Candara" w:hAnsi="Candara" w:cs="Candara"/>
          <w:sz w:val="22"/>
          <w:szCs w:val="22"/>
        </w:rPr>
      </w:pPr>
    </w:p>
    <w:p w14:paraId="00000073" w14:textId="77777777" w:rsidR="00097239" w:rsidRDefault="00097239">
      <w:pPr>
        <w:rPr>
          <w:rFonts w:ascii="Candara" w:eastAsia="Candara" w:hAnsi="Candara" w:cs="Candara"/>
          <w:sz w:val="22"/>
          <w:szCs w:val="22"/>
        </w:rPr>
      </w:pPr>
    </w:p>
    <w:p w14:paraId="00000074" w14:textId="77777777" w:rsidR="00097239" w:rsidRDefault="00097239">
      <w:pPr>
        <w:rPr>
          <w:rFonts w:ascii="Candara" w:eastAsia="Candara" w:hAnsi="Candara" w:cs="Candara"/>
          <w:sz w:val="22"/>
          <w:szCs w:val="22"/>
        </w:rPr>
      </w:pPr>
    </w:p>
    <w:p w14:paraId="00000075" w14:textId="77777777" w:rsidR="00097239" w:rsidRDefault="00097239">
      <w:pPr>
        <w:rPr>
          <w:rFonts w:ascii="Candara" w:eastAsia="Candara" w:hAnsi="Candara" w:cs="Candara"/>
          <w:sz w:val="22"/>
          <w:szCs w:val="22"/>
        </w:rPr>
      </w:pPr>
    </w:p>
    <w:sectPr w:rsidR="00097239">
      <w:pgSz w:w="12240" w:h="15840"/>
      <w:pgMar w:top="720" w:right="720" w:bottom="720" w:left="720" w:header="576" w:footer="57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5FE3"/>
    <w:multiLevelType w:val="hybridMultilevel"/>
    <w:tmpl w:val="ACCA68B8"/>
    <w:lvl w:ilvl="0" w:tplc="76D2B8B2">
      <w:start w:val="1"/>
      <w:numFmt w:val="upperLetter"/>
      <w:lvlText w:val="%1."/>
      <w:lvlJc w:val="left"/>
      <w:pPr>
        <w:ind w:left="720" w:hanging="360"/>
      </w:pPr>
      <w:rPr>
        <w:rFonts w:ascii="Arial" w:hAnsi="Arial" w:hint="default"/>
        <w:b w:val="0"/>
        <w:i w:val="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C178B"/>
    <w:multiLevelType w:val="hybridMultilevel"/>
    <w:tmpl w:val="B5504DF0"/>
    <w:lvl w:ilvl="0" w:tplc="8A963FBA">
      <w:start w:val="1"/>
      <w:numFmt w:val="upperLetter"/>
      <w:lvlText w:val="%1."/>
      <w:lvlJc w:val="left"/>
      <w:pPr>
        <w:tabs>
          <w:tab w:val="num" w:pos="720"/>
        </w:tabs>
        <w:ind w:left="720" w:hanging="360"/>
      </w:pPr>
      <w:rPr>
        <w:rFonts w:ascii="Arial" w:hAnsi="Arial" w:hint="default"/>
        <w:b w:val="0"/>
        <w:i w:val="0"/>
        <w:sz w:val="16"/>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E24F0F"/>
    <w:multiLevelType w:val="multilevel"/>
    <w:tmpl w:val="8018B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096E1E"/>
    <w:multiLevelType w:val="hybridMultilevel"/>
    <w:tmpl w:val="6622A3DE"/>
    <w:lvl w:ilvl="0" w:tplc="70B42CAA">
      <w:start w:val="1"/>
      <w:numFmt w:val="bullet"/>
      <w:lvlText w:val=""/>
      <w:lvlJc w:val="left"/>
      <w:pPr>
        <w:tabs>
          <w:tab w:val="num" w:pos="360"/>
        </w:tabs>
        <w:ind w:left="360" w:hanging="360"/>
      </w:pPr>
      <w:rPr>
        <w:rFonts w:ascii="Symbol" w:hAnsi="Symbol" w:hint="default"/>
        <w:b w:val="0"/>
        <w:i w:val="0"/>
        <w:sz w:val="16"/>
        <w:szCs w:val="16"/>
      </w:rPr>
    </w:lvl>
    <w:lvl w:ilvl="1" w:tplc="70B42CAA">
      <w:start w:val="1"/>
      <w:numFmt w:val="bullet"/>
      <w:lvlText w:val=""/>
      <w:lvlJc w:val="left"/>
      <w:pPr>
        <w:tabs>
          <w:tab w:val="num" w:pos="1080"/>
        </w:tabs>
        <w:ind w:left="1080" w:hanging="360"/>
      </w:pPr>
      <w:rPr>
        <w:rFonts w:ascii="Symbol" w:hAnsi="Symbol" w:hint="default"/>
        <w:b w:val="0"/>
        <w:i w:val="0"/>
        <w:sz w:val="16"/>
        <w:szCs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1762FA4"/>
    <w:multiLevelType w:val="multilevel"/>
    <w:tmpl w:val="B76A0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267BF1"/>
    <w:multiLevelType w:val="hybridMultilevel"/>
    <w:tmpl w:val="2A707BFA"/>
    <w:lvl w:ilvl="0" w:tplc="CE4A6FDA">
      <w:start w:val="1"/>
      <w:numFmt w:val="upperLetter"/>
      <w:lvlText w:val="%1."/>
      <w:lvlJc w:val="left"/>
      <w:pPr>
        <w:tabs>
          <w:tab w:val="num" w:pos="720"/>
        </w:tabs>
        <w:ind w:left="720" w:hanging="360"/>
      </w:pPr>
      <w:rPr>
        <w:rFonts w:ascii="Arial" w:hAnsi="Arial" w:hint="default"/>
        <w:b w:val="0"/>
        <w:i w:val="0"/>
        <w:sz w:val="16"/>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880099"/>
    <w:multiLevelType w:val="hybridMultilevel"/>
    <w:tmpl w:val="2688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17FAA"/>
    <w:multiLevelType w:val="hybridMultilevel"/>
    <w:tmpl w:val="EA4CEC20"/>
    <w:lvl w:ilvl="0" w:tplc="DEF2A148">
      <w:start w:val="1"/>
      <w:numFmt w:val="bullet"/>
      <w:lvlText w:val=""/>
      <w:lvlJc w:val="left"/>
      <w:pPr>
        <w:tabs>
          <w:tab w:val="num" w:pos="366"/>
        </w:tabs>
        <w:ind w:left="726" w:hanging="360"/>
      </w:pPr>
      <w:rPr>
        <w:rFonts w:ascii="Symbol" w:hAnsi="Symbol" w:cs="Times New Roman" w:hint="default"/>
        <w:color w:val="auto"/>
      </w:rPr>
    </w:lvl>
    <w:lvl w:ilvl="1" w:tplc="04090003" w:tentative="1">
      <w:start w:val="1"/>
      <w:numFmt w:val="bullet"/>
      <w:lvlText w:val="o"/>
      <w:lvlJc w:val="left"/>
      <w:pPr>
        <w:tabs>
          <w:tab w:val="num" w:pos="1446"/>
        </w:tabs>
        <w:ind w:left="1446" w:hanging="360"/>
      </w:pPr>
      <w:rPr>
        <w:rFonts w:ascii="Courier New" w:hAnsi="Courier New" w:cs="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cs="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cs="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8" w15:restartNumberingAfterBreak="0">
    <w:nsid w:val="49064127"/>
    <w:multiLevelType w:val="multilevel"/>
    <w:tmpl w:val="8BE67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A269A6"/>
    <w:multiLevelType w:val="hybridMultilevel"/>
    <w:tmpl w:val="97CCEE44"/>
    <w:lvl w:ilvl="0" w:tplc="00901164">
      <w:start w:val="1"/>
      <w:numFmt w:val="upperLetter"/>
      <w:lvlText w:val="%1."/>
      <w:lvlJc w:val="left"/>
      <w:pPr>
        <w:ind w:left="720" w:hanging="360"/>
      </w:pPr>
      <w:rPr>
        <w:rFonts w:ascii="Arial" w:hAnsi="Arial" w:hint="default"/>
        <w:b w:val="0"/>
        <w:i w:val="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F8676B"/>
    <w:multiLevelType w:val="multilevel"/>
    <w:tmpl w:val="9A808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3995096"/>
    <w:multiLevelType w:val="multilevel"/>
    <w:tmpl w:val="B33C9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53449FC"/>
    <w:multiLevelType w:val="hybridMultilevel"/>
    <w:tmpl w:val="EE389F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2E7E44"/>
    <w:multiLevelType w:val="hybridMultilevel"/>
    <w:tmpl w:val="89E2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6F3037"/>
    <w:multiLevelType w:val="hybridMultilevel"/>
    <w:tmpl w:val="DCCE5C4A"/>
    <w:lvl w:ilvl="0" w:tplc="70B42CAA">
      <w:start w:val="1"/>
      <w:numFmt w:val="bullet"/>
      <w:lvlText w:val=""/>
      <w:lvlJc w:val="left"/>
      <w:pPr>
        <w:tabs>
          <w:tab w:val="num" w:pos="360"/>
        </w:tabs>
        <w:ind w:left="360" w:hanging="360"/>
      </w:pPr>
      <w:rPr>
        <w:rFonts w:ascii="Symbol" w:hAnsi="Symbol" w:hint="default"/>
        <w:b w:val="0"/>
        <w:i w:val="0"/>
        <w:sz w:val="16"/>
        <w:szCs w:val="16"/>
      </w:rPr>
    </w:lvl>
    <w:lvl w:ilvl="1" w:tplc="70B42CAA">
      <w:start w:val="1"/>
      <w:numFmt w:val="bullet"/>
      <w:lvlText w:val=""/>
      <w:lvlJc w:val="left"/>
      <w:pPr>
        <w:tabs>
          <w:tab w:val="num" w:pos="1440"/>
        </w:tabs>
        <w:ind w:left="1440" w:hanging="360"/>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11708007">
    <w:abstractNumId w:val="8"/>
  </w:num>
  <w:num w:numId="2" w16cid:durableId="363292136">
    <w:abstractNumId w:val="10"/>
  </w:num>
  <w:num w:numId="3" w16cid:durableId="1009873076">
    <w:abstractNumId w:val="2"/>
  </w:num>
  <w:num w:numId="4" w16cid:durableId="963006084">
    <w:abstractNumId w:val="4"/>
  </w:num>
  <w:num w:numId="5" w16cid:durableId="269092481">
    <w:abstractNumId w:val="11"/>
  </w:num>
  <w:num w:numId="6" w16cid:durableId="1886794420">
    <w:abstractNumId w:val="3"/>
  </w:num>
  <w:num w:numId="7" w16cid:durableId="648481996">
    <w:abstractNumId w:val="14"/>
  </w:num>
  <w:num w:numId="8" w16cid:durableId="703991575">
    <w:abstractNumId w:val="9"/>
  </w:num>
  <w:num w:numId="9" w16cid:durableId="2016421490">
    <w:abstractNumId w:val="12"/>
  </w:num>
  <w:num w:numId="10" w16cid:durableId="1287153341">
    <w:abstractNumId w:val="0"/>
  </w:num>
  <w:num w:numId="11" w16cid:durableId="1399935417">
    <w:abstractNumId w:val="7"/>
  </w:num>
  <w:num w:numId="12" w16cid:durableId="1622684568">
    <w:abstractNumId w:val="6"/>
  </w:num>
  <w:num w:numId="13" w16cid:durableId="616109845">
    <w:abstractNumId w:val="13"/>
  </w:num>
  <w:num w:numId="14" w16cid:durableId="1183324982">
    <w:abstractNumId w:val="5"/>
  </w:num>
  <w:num w:numId="15" w16cid:durableId="1692802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239"/>
    <w:rsid w:val="00097239"/>
    <w:rsid w:val="0053539D"/>
    <w:rsid w:val="0060152B"/>
    <w:rsid w:val="006A32F8"/>
    <w:rsid w:val="007B4881"/>
    <w:rsid w:val="007E6DFC"/>
    <w:rsid w:val="00AA35A8"/>
    <w:rsid w:val="00BC1B9F"/>
    <w:rsid w:val="00CE2766"/>
    <w:rsid w:val="00DD2BEC"/>
    <w:rsid w:val="00E8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F1C0"/>
  <w15:docId w15:val="{32CCDDB8-3460-4BD9-99A9-0B46ED3E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rsid w:val="00BC1B9F"/>
    <w:pPr>
      <w:tabs>
        <w:tab w:val="center" w:pos="4320"/>
        <w:tab w:val="right" w:pos="8640"/>
      </w:tabs>
    </w:pPr>
    <w:rPr>
      <w:rFonts w:ascii="Arial" w:hAnsi="Arial"/>
      <w:sz w:val="22"/>
    </w:rPr>
  </w:style>
  <w:style w:type="character" w:customStyle="1" w:styleId="HeaderChar">
    <w:name w:val="Header Char"/>
    <w:basedOn w:val="DefaultParagraphFont"/>
    <w:link w:val="Header"/>
    <w:rsid w:val="00BC1B9F"/>
    <w:rPr>
      <w:rFonts w:ascii="Arial" w:hAnsi="Arial"/>
      <w:sz w:val="22"/>
    </w:rPr>
  </w:style>
  <w:style w:type="paragraph" w:styleId="BodyTextIndent2">
    <w:name w:val="Body Text Indent 2"/>
    <w:basedOn w:val="Normal"/>
    <w:link w:val="BodyTextIndent2Char"/>
    <w:rsid w:val="00BC1B9F"/>
    <w:pPr>
      <w:ind w:left="720"/>
    </w:pPr>
    <w:rPr>
      <w:rFonts w:ascii="Arial" w:hAnsi="Arial"/>
      <w:i/>
      <w:iCs/>
      <w:sz w:val="22"/>
      <w:szCs w:val="22"/>
    </w:rPr>
  </w:style>
  <w:style w:type="character" w:customStyle="1" w:styleId="BodyTextIndent2Char">
    <w:name w:val="Body Text Indent 2 Char"/>
    <w:basedOn w:val="DefaultParagraphFont"/>
    <w:link w:val="BodyTextIndent2"/>
    <w:rsid w:val="00BC1B9F"/>
    <w:rPr>
      <w:rFonts w:ascii="Arial" w:hAnsi="Arial"/>
      <w:i/>
      <w:iCs/>
      <w:sz w:val="22"/>
      <w:szCs w:val="22"/>
    </w:rPr>
  </w:style>
  <w:style w:type="paragraph" w:styleId="ListParagraph">
    <w:name w:val="List Paragraph"/>
    <w:basedOn w:val="Normal"/>
    <w:qFormat/>
    <w:rsid w:val="00BC1B9F"/>
    <w:pPr>
      <w:ind w:left="720"/>
    </w:pPr>
    <w:rPr>
      <w:rFonts w:ascii="Arial" w:hAnsi="Arial"/>
      <w:sz w:val="22"/>
    </w:rPr>
  </w:style>
  <w:style w:type="paragraph" w:styleId="BodyTextIndent3">
    <w:name w:val="Body Text Indent 3"/>
    <w:basedOn w:val="Normal"/>
    <w:link w:val="BodyTextIndent3Char"/>
    <w:rsid w:val="00BC1B9F"/>
    <w:pPr>
      <w:ind w:left="720" w:hanging="360"/>
    </w:pPr>
    <w:rPr>
      <w:rFonts w:ascii="Arial" w:hAnsi="Arial"/>
      <w:sz w:val="18"/>
      <w:szCs w:val="22"/>
    </w:rPr>
  </w:style>
  <w:style w:type="character" w:customStyle="1" w:styleId="BodyTextIndent3Char">
    <w:name w:val="Body Text Indent 3 Char"/>
    <w:basedOn w:val="DefaultParagraphFont"/>
    <w:link w:val="BodyTextIndent3"/>
    <w:rsid w:val="00BC1B9F"/>
    <w:rPr>
      <w:rFonts w:ascii="Arial" w:hAnsi="Arial"/>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mickaR.Joseph@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1B959-A22E-40EF-A867-9F01F751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2248</Words>
  <Characters>12815</Characters>
  <Application>Microsoft Office Word</Application>
  <DocSecurity>0</DocSecurity>
  <Lines>106</Lines>
  <Paragraphs>30</Paragraphs>
  <ScaleCrop>false</ScaleCrop>
  <Company>East House</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Maynard, Becky</dc:creator>
  <cp:lastModifiedBy>Maynard, Becky</cp:lastModifiedBy>
  <cp:revision>5</cp:revision>
  <dcterms:created xsi:type="dcterms:W3CDTF">2025-01-23T14:39:00Z</dcterms:created>
  <dcterms:modified xsi:type="dcterms:W3CDTF">2025-01-27T19:35:00Z</dcterms:modified>
</cp:coreProperties>
</file>