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51" w:rsidRDefault="00220F70">
      <w:pPr>
        <w:pStyle w:val="BodyText"/>
        <w:ind w:left="4549"/>
      </w:pPr>
      <w:r>
        <w:rPr>
          <w:noProof/>
        </w:rPr>
        <w:drawing>
          <wp:inline distT="0" distB="0" distL="0" distR="0" wp14:anchorId="2832685F" wp14:editId="30DAD463">
            <wp:extent cx="1432515" cy="1076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W_Illinoi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032" cy="108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551" w:rsidRPr="00220F70" w:rsidRDefault="00EE00E4">
      <w:pPr>
        <w:tabs>
          <w:tab w:val="left" w:pos="861"/>
          <w:tab w:val="left" w:pos="2331"/>
        </w:tabs>
        <w:spacing w:line="307" w:lineRule="exact"/>
        <w:jc w:val="center"/>
        <w:rPr>
          <w:sz w:val="28"/>
          <w:lang w:val="es-ES"/>
        </w:rPr>
      </w:pPr>
      <w:r w:rsidRPr="00220F70">
        <w:rPr>
          <w:sz w:val="28"/>
          <w:lang w:val="es-ES"/>
        </w:rPr>
        <w:t>L</w:t>
      </w:r>
      <w:r w:rsidRPr="00220F70">
        <w:rPr>
          <w:spacing w:val="-1"/>
          <w:sz w:val="28"/>
          <w:lang w:val="es-ES"/>
        </w:rPr>
        <w:t xml:space="preserve"> </w:t>
      </w:r>
      <w:r w:rsidRPr="00220F70">
        <w:rPr>
          <w:sz w:val="28"/>
          <w:lang w:val="es-ES"/>
        </w:rPr>
        <w:t>E</w:t>
      </w:r>
      <w:r w:rsidRPr="00220F70">
        <w:rPr>
          <w:spacing w:val="-2"/>
          <w:sz w:val="28"/>
          <w:lang w:val="es-ES"/>
        </w:rPr>
        <w:t xml:space="preserve"> </w:t>
      </w:r>
      <w:r w:rsidRPr="00220F70">
        <w:rPr>
          <w:sz w:val="28"/>
          <w:lang w:val="es-ES"/>
        </w:rPr>
        <w:t>E</w:t>
      </w:r>
      <w:r w:rsidRPr="00220F70">
        <w:rPr>
          <w:sz w:val="28"/>
          <w:lang w:val="es-ES"/>
        </w:rPr>
        <w:tab/>
        <w:t>B O W</w:t>
      </w:r>
      <w:r w:rsidRPr="00220F70">
        <w:rPr>
          <w:spacing w:val="-3"/>
          <w:sz w:val="28"/>
          <w:lang w:val="es-ES"/>
        </w:rPr>
        <w:t xml:space="preserve"> </w:t>
      </w:r>
      <w:r w:rsidRPr="00220F70">
        <w:rPr>
          <w:sz w:val="28"/>
          <w:lang w:val="es-ES"/>
        </w:rPr>
        <w:t>E</w:t>
      </w:r>
      <w:r w:rsidRPr="00220F70">
        <w:rPr>
          <w:spacing w:val="-1"/>
          <w:sz w:val="28"/>
          <w:lang w:val="es-ES"/>
        </w:rPr>
        <w:t xml:space="preserve"> </w:t>
      </w:r>
      <w:r w:rsidRPr="00220F70">
        <w:rPr>
          <w:sz w:val="28"/>
          <w:lang w:val="es-ES"/>
        </w:rPr>
        <w:t>S</w:t>
      </w:r>
      <w:r w:rsidRPr="00220F70">
        <w:rPr>
          <w:sz w:val="28"/>
          <w:lang w:val="es-ES"/>
        </w:rPr>
        <w:tab/>
        <w:t>P H</w:t>
      </w:r>
      <w:r w:rsidRPr="00220F70">
        <w:rPr>
          <w:spacing w:val="-1"/>
          <w:sz w:val="28"/>
          <w:lang w:val="es-ES"/>
        </w:rPr>
        <w:t xml:space="preserve"> </w:t>
      </w:r>
      <w:r w:rsidRPr="00220F70">
        <w:rPr>
          <w:sz w:val="28"/>
          <w:lang w:val="es-ES"/>
        </w:rPr>
        <w:t>D</w:t>
      </w:r>
    </w:p>
    <w:p w:rsidR="00540551" w:rsidRDefault="00EE00E4">
      <w:pPr>
        <w:pStyle w:val="BodyText"/>
        <w:spacing w:line="242" w:lineRule="exact"/>
        <w:ind w:right="1"/>
        <w:jc w:val="center"/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5237479</wp:posOffset>
            </wp:positionH>
            <wp:positionV relativeFrom="paragraph">
              <wp:posOffset>411353</wp:posOffset>
            </wp:positionV>
            <wp:extent cx="1977104" cy="263613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104" cy="2636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228 E. 45</w:t>
      </w:r>
      <w:r>
        <w:rPr>
          <w:position w:val="9"/>
          <w:sz w:val="13"/>
        </w:rPr>
        <w:t xml:space="preserve">th </w:t>
      </w:r>
      <w:r>
        <w:t>St., 16</w:t>
      </w:r>
      <w:r>
        <w:rPr>
          <w:position w:val="9"/>
          <w:sz w:val="13"/>
        </w:rPr>
        <w:t xml:space="preserve">th </w:t>
      </w:r>
      <w:r>
        <w:t xml:space="preserve">Floor, New York, NY • (212) 599-5627 • </w:t>
      </w:r>
      <w:hyperlink r:id="rId6">
        <w:r>
          <w:t>lbowes@americaworks.com</w:t>
        </w:r>
      </w:hyperlink>
    </w:p>
    <w:p w:rsidR="00540551" w:rsidRDefault="00EE00E4">
      <w:pPr>
        <w:pStyle w:val="BodyText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196850</wp:posOffset>
                </wp:positionV>
                <wp:extent cx="6896100" cy="0"/>
                <wp:effectExtent l="10160" t="12065" r="8890" b="698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80B02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5.5pt" to="577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" strokeweight=".72pt">
                <w10:wrap type="topAndBottom" anchorx="page"/>
              </v:line>
            </w:pict>
          </mc:Fallback>
        </mc:AlternateContent>
      </w:r>
    </w:p>
    <w:p w:rsidR="00540551" w:rsidRDefault="00540551">
      <w:pPr>
        <w:pStyle w:val="BodyText"/>
        <w:spacing w:before="1" w:after="1"/>
        <w:rPr>
          <w:sz w:val="15"/>
        </w:rPr>
      </w:pPr>
    </w:p>
    <w:tbl>
      <w:tblPr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0"/>
        <w:gridCol w:w="2120"/>
      </w:tblGrid>
      <w:tr w:rsidR="00540551">
        <w:trPr>
          <w:trHeight w:hRule="exact" w:val="903"/>
        </w:trPr>
        <w:tc>
          <w:tcPr>
            <w:tcW w:w="8740" w:type="dxa"/>
          </w:tcPr>
          <w:p w:rsidR="00540551" w:rsidRDefault="00EE00E4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HIGHLIGHTS</w:t>
            </w:r>
          </w:p>
          <w:p w:rsidR="00540551" w:rsidRDefault="00540551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540551" w:rsidRDefault="00EE00E4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 xml:space="preserve">Architect </w:t>
            </w:r>
            <w:r>
              <w:rPr>
                <w:sz w:val="24"/>
              </w:rPr>
              <w:t>of the Work First Theory: Work is the most important step in any</w:t>
            </w:r>
          </w:p>
        </w:tc>
        <w:tc>
          <w:tcPr>
            <w:tcW w:w="2120" w:type="dxa"/>
            <w:vMerge w:val="restart"/>
          </w:tcPr>
          <w:p w:rsidR="00540551" w:rsidRDefault="00540551"/>
        </w:tc>
      </w:tr>
      <w:tr w:rsidR="00540551">
        <w:trPr>
          <w:trHeight w:hRule="exact" w:val="276"/>
        </w:trPr>
        <w:tc>
          <w:tcPr>
            <w:tcW w:w="8740" w:type="dxa"/>
          </w:tcPr>
          <w:p w:rsidR="00540551" w:rsidRDefault="00EE00E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social program designed to improve the economic self-reliance, health, and</w:t>
            </w:r>
          </w:p>
        </w:tc>
        <w:tc>
          <w:tcPr>
            <w:tcW w:w="2120" w:type="dxa"/>
            <w:vMerge/>
          </w:tcPr>
          <w:p w:rsidR="00540551" w:rsidRDefault="00540551"/>
        </w:tc>
      </w:tr>
      <w:tr w:rsidR="00540551">
        <w:trPr>
          <w:trHeight w:hRule="exact" w:val="414"/>
        </w:trPr>
        <w:tc>
          <w:tcPr>
            <w:tcW w:w="8740" w:type="dxa"/>
          </w:tcPr>
          <w:p w:rsidR="00540551" w:rsidRDefault="00EE00E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well-being of needy individuals.</w:t>
            </w:r>
          </w:p>
        </w:tc>
        <w:tc>
          <w:tcPr>
            <w:tcW w:w="2120" w:type="dxa"/>
            <w:vMerge/>
          </w:tcPr>
          <w:p w:rsidR="00540551" w:rsidRDefault="00540551"/>
        </w:tc>
      </w:tr>
      <w:tr w:rsidR="00540551">
        <w:trPr>
          <w:trHeight w:hRule="exact" w:val="414"/>
        </w:trPr>
        <w:tc>
          <w:tcPr>
            <w:tcW w:w="8740" w:type="dxa"/>
          </w:tcPr>
          <w:p w:rsidR="00540551" w:rsidRDefault="00EE00E4">
            <w:pPr>
              <w:pStyle w:val="TableParagraph"/>
              <w:spacing w:before="125"/>
              <w:rPr>
                <w:sz w:val="24"/>
              </w:rPr>
            </w:pPr>
            <w:r>
              <w:rPr>
                <w:i/>
                <w:sz w:val="24"/>
              </w:rPr>
              <w:t xml:space="preserve">Chief Executive Officer </w:t>
            </w:r>
            <w:r>
              <w:rPr>
                <w:sz w:val="24"/>
              </w:rPr>
              <w:t>of the America Works network of companies</w:t>
            </w:r>
          </w:p>
        </w:tc>
        <w:tc>
          <w:tcPr>
            <w:tcW w:w="2120" w:type="dxa"/>
            <w:vMerge/>
          </w:tcPr>
          <w:p w:rsidR="00540551" w:rsidRDefault="00540551"/>
        </w:tc>
      </w:tr>
      <w:tr w:rsidR="00540551">
        <w:trPr>
          <w:trHeight w:hRule="exact" w:val="276"/>
        </w:trPr>
        <w:tc>
          <w:tcPr>
            <w:tcW w:w="8740" w:type="dxa"/>
          </w:tcPr>
          <w:p w:rsidR="00540551" w:rsidRDefault="00EE00E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including locations in Brooklyn, NY, Bronx, NY, Queens, NY, San</w:t>
            </w:r>
          </w:p>
        </w:tc>
        <w:tc>
          <w:tcPr>
            <w:tcW w:w="2120" w:type="dxa"/>
            <w:vMerge/>
          </w:tcPr>
          <w:p w:rsidR="00540551" w:rsidRDefault="00540551"/>
        </w:tc>
      </w:tr>
      <w:tr w:rsidR="00540551">
        <w:trPr>
          <w:trHeight w:hRule="exact" w:val="276"/>
        </w:trPr>
        <w:tc>
          <w:tcPr>
            <w:tcW w:w="8740" w:type="dxa"/>
          </w:tcPr>
          <w:p w:rsidR="00540551" w:rsidRDefault="00220F7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Francisco, CA, Chicago, IL</w:t>
            </w:r>
            <w:bookmarkStart w:id="0" w:name="_GoBack"/>
            <w:bookmarkEnd w:id="0"/>
            <w:r w:rsidR="00EE00E4">
              <w:rPr>
                <w:sz w:val="24"/>
              </w:rPr>
              <w:t>, Baltimore, MD, Atlantic City, NJ, Newark, NJ,</w:t>
            </w:r>
          </w:p>
        </w:tc>
        <w:tc>
          <w:tcPr>
            <w:tcW w:w="2120" w:type="dxa"/>
            <w:vMerge/>
          </w:tcPr>
          <w:p w:rsidR="00540551" w:rsidRDefault="00540551"/>
        </w:tc>
      </w:tr>
      <w:tr w:rsidR="00540551">
        <w:trPr>
          <w:trHeight w:hRule="exact" w:val="414"/>
        </w:trPr>
        <w:tc>
          <w:tcPr>
            <w:tcW w:w="8740" w:type="dxa"/>
          </w:tcPr>
          <w:p w:rsidR="00540551" w:rsidRDefault="00EE00E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Mount Laurel, NJ, Milwaukee, WI, Nashville, TN, and Washington, D.C.</w:t>
            </w:r>
          </w:p>
        </w:tc>
        <w:tc>
          <w:tcPr>
            <w:tcW w:w="2120" w:type="dxa"/>
            <w:vMerge/>
          </w:tcPr>
          <w:p w:rsidR="00540551" w:rsidRDefault="00540551"/>
        </w:tc>
      </w:tr>
      <w:tr w:rsidR="00540551">
        <w:trPr>
          <w:trHeight w:hRule="exact" w:val="414"/>
        </w:trPr>
        <w:tc>
          <w:tcPr>
            <w:tcW w:w="8740" w:type="dxa"/>
          </w:tcPr>
          <w:p w:rsidR="00540551" w:rsidRDefault="00EE00E4">
            <w:pPr>
              <w:pStyle w:val="TableParagraph"/>
              <w:spacing w:before="125"/>
              <w:rPr>
                <w:sz w:val="24"/>
              </w:rPr>
            </w:pPr>
            <w:r>
              <w:rPr>
                <w:i/>
                <w:sz w:val="24"/>
              </w:rPr>
              <w:t xml:space="preserve">Chief Executive Officer </w:t>
            </w:r>
            <w:r>
              <w:rPr>
                <w:sz w:val="24"/>
              </w:rPr>
              <w:t>of America on Demand, a company that implements</w:t>
            </w:r>
          </w:p>
        </w:tc>
        <w:tc>
          <w:tcPr>
            <w:tcW w:w="2120" w:type="dxa"/>
            <w:vMerge/>
          </w:tcPr>
          <w:p w:rsidR="00540551" w:rsidRDefault="00540551"/>
        </w:tc>
      </w:tr>
      <w:tr w:rsidR="00540551">
        <w:trPr>
          <w:trHeight w:hRule="exact" w:val="414"/>
        </w:trPr>
        <w:tc>
          <w:tcPr>
            <w:tcW w:w="8740" w:type="dxa"/>
          </w:tcPr>
          <w:p w:rsidR="00540551" w:rsidRDefault="00EE00E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the Work First Theory using temporary partial wage subsidies.</w:t>
            </w:r>
          </w:p>
        </w:tc>
        <w:tc>
          <w:tcPr>
            <w:tcW w:w="2120" w:type="dxa"/>
            <w:vMerge/>
          </w:tcPr>
          <w:p w:rsidR="00540551" w:rsidRDefault="00540551"/>
        </w:tc>
      </w:tr>
      <w:tr w:rsidR="00540551">
        <w:trPr>
          <w:trHeight w:hRule="exact" w:val="714"/>
        </w:trPr>
        <w:tc>
          <w:tcPr>
            <w:tcW w:w="8740" w:type="dxa"/>
            <w:tcBorders>
              <w:bottom w:val="single" w:sz="6" w:space="0" w:color="000000"/>
            </w:tcBorders>
          </w:tcPr>
          <w:p w:rsidR="00540551" w:rsidRDefault="00EE00E4">
            <w:pPr>
              <w:pStyle w:val="TableParagraph"/>
              <w:spacing w:before="125"/>
              <w:rPr>
                <w:sz w:val="24"/>
              </w:rPr>
            </w:pPr>
            <w:r>
              <w:rPr>
                <w:i/>
                <w:sz w:val="24"/>
              </w:rPr>
              <w:t xml:space="preserve">Author </w:t>
            </w:r>
            <w:r>
              <w:rPr>
                <w:sz w:val="24"/>
              </w:rPr>
              <w:t xml:space="preserve">of </w:t>
            </w:r>
            <w:r>
              <w:rPr>
                <w:i/>
                <w:sz w:val="24"/>
              </w:rPr>
              <w:t>No One Need Apply: Getting and Keeping the Best Workers</w:t>
            </w:r>
            <w:r>
              <w:rPr>
                <w:sz w:val="24"/>
              </w:rPr>
              <w:t>, 1987</w:t>
            </w:r>
          </w:p>
        </w:tc>
        <w:tc>
          <w:tcPr>
            <w:tcW w:w="2120" w:type="dxa"/>
            <w:vMerge/>
          </w:tcPr>
          <w:p w:rsidR="00540551" w:rsidRDefault="00540551"/>
        </w:tc>
      </w:tr>
      <w:tr w:rsidR="00540551">
        <w:trPr>
          <w:trHeight w:hRule="exact" w:val="703"/>
        </w:trPr>
        <w:tc>
          <w:tcPr>
            <w:tcW w:w="8740" w:type="dxa"/>
            <w:tcBorders>
              <w:top w:val="single" w:sz="6" w:space="0" w:color="000000"/>
            </w:tcBorders>
          </w:tcPr>
          <w:p w:rsidR="00540551" w:rsidRDefault="0054055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540551" w:rsidRDefault="00EE00E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AWARDS</w:t>
            </w:r>
          </w:p>
        </w:tc>
        <w:tc>
          <w:tcPr>
            <w:tcW w:w="2120" w:type="dxa"/>
            <w:vMerge/>
          </w:tcPr>
          <w:p w:rsidR="00540551" w:rsidRDefault="00540551"/>
        </w:tc>
      </w:tr>
      <w:tr w:rsidR="00540551">
        <w:trPr>
          <w:trHeight w:hRule="exact" w:val="482"/>
        </w:trPr>
        <w:tc>
          <w:tcPr>
            <w:tcW w:w="8740" w:type="dxa"/>
          </w:tcPr>
          <w:p w:rsidR="00540551" w:rsidRDefault="00EE00E4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Featured in “The Boss” Column of the New York Times</w:t>
            </w:r>
          </w:p>
        </w:tc>
        <w:tc>
          <w:tcPr>
            <w:tcW w:w="2120" w:type="dxa"/>
          </w:tcPr>
          <w:p w:rsidR="00540551" w:rsidRDefault="00EE00E4">
            <w:pPr>
              <w:pStyle w:val="TableParagraph"/>
              <w:spacing w:before="125"/>
              <w:ind w:left="0" w:right="343"/>
              <w:jc w:val="right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</w:tr>
      <w:tr w:rsidR="00540551">
        <w:trPr>
          <w:trHeight w:hRule="exact" w:val="644"/>
        </w:trPr>
        <w:tc>
          <w:tcPr>
            <w:tcW w:w="8740" w:type="dxa"/>
            <w:tcBorders>
              <w:bottom w:val="single" w:sz="6" w:space="0" w:color="000000"/>
            </w:tcBorders>
          </w:tcPr>
          <w:p w:rsidR="00540551" w:rsidRDefault="00EE00E4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Stevie Awards for Women in Business: Lifetime Achievement Award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</w:tcPr>
          <w:p w:rsidR="00540551" w:rsidRDefault="00EE00E4">
            <w:pPr>
              <w:pStyle w:val="TableParagraph"/>
              <w:spacing w:before="104"/>
              <w:ind w:left="0" w:right="343"/>
              <w:jc w:val="right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</w:tr>
      <w:tr w:rsidR="00540551">
        <w:trPr>
          <w:trHeight w:hRule="exact" w:val="703"/>
        </w:trPr>
        <w:tc>
          <w:tcPr>
            <w:tcW w:w="8740" w:type="dxa"/>
            <w:tcBorders>
              <w:top w:val="single" w:sz="6" w:space="0" w:color="000000"/>
            </w:tcBorders>
          </w:tcPr>
          <w:p w:rsidR="00540551" w:rsidRDefault="0054055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540551" w:rsidRDefault="00EE00E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PUBLICATIONS</w:t>
            </w:r>
          </w:p>
        </w:tc>
        <w:tc>
          <w:tcPr>
            <w:tcW w:w="2120" w:type="dxa"/>
            <w:tcBorders>
              <w:top w:val="single" w:sz="6" w:space="0" w:color="000000"/>
            </w:tcBorders>
          </w:tcPr>
          <w:p w:rsidR="00540551" w:rsidRDefault="00540551"/>
        </w:tc>
      </w:tr>
      <w:tr w:rsidR="00540551">
        <w:trPr>
          <w:trHeight w:hRule="exact" w:val="711"/>
        </w:trPr>
        <w:tc>
          <w:tcPr>
            <w:tcW w:w="8740" w:type="dxa"/>
          </w:tcPr>
          <w:p w:rsidR="00540551" w:rsidRDefault="00EE00E4">
            <w:pPr>
              <w:pStyle w:val="TableParagraph"/>
              <w:spacing w:before="125"/>
              <w:ind w:right="5182"/>
              <w:rPr>
                <w:sz w:val="20"/>
              </w:rPr>
            </w:pPr>
            <w:r>
              <w:rPr>
                <w:sz w:val="20"/>
              </w:rPr>
              <w:t>“Welfare: Work First Still Works Best” New York Post</w:t>
            </w:r>
          </w:p>
        </w:tc>
        <w:tc>
          <w:tcPr>
            <w:tcW w:w="2120" w:type="dxa"/>
          </w:tcPr>
          <w:p w:rsidR="00540551" w:rsidRDefault="00EE00E4">
            <w:pPr>
              <w:pStyle w:val="TableParagraph"/>
              <w:spacing w:before="125"/>
              <w:ind w:left="0" w:right="343"/>
              <w:jc w:val="right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</w:tr>
      <w:tr w:rsidR="00540551">
        <w:trPr>
          <w:trHeight w:hRule="exact" w:val="690"/>
        </w:trPr>
        <w:tc>
          <w:tcPr>
            <w:tcW w:w="8740" w:type="dxa"/>
          </w:tcPr>
          <w:p w:rsidR="00540551" w:rsidRDefault="00EE00E4">
            <w:pPr>
              <w:pStyle w:val="TableParagraph"/>
              <w:spacing w:before="103"/>
              <w:ind w:right="3682"/>
              <w:rPr>
                <w:sz w:val="20"/>
              </w:rPr>
            </w:pPr>
            <w:r>
              <w:rPr>
                <w:sz w:val="20"/>
              </w:rPr>
              <w:t>“Un-reforming Welfare: Heading Back to the Bad Old Days” New York Post</w:t>
            </w:r>
          </w:p>
        </w:tc>
        <w:tc>
          <w:tcPr>
            <w:tcW w:w="2120" w:type="dxa"/>
          </w:tcPr>
          <w:p w:rsidR="00540551" w:rsidRDefault="00EE00E4">
            <w:pPr>
              <w:pStyle w:val="TableParagraph"/>
              <w:spacing w:before="103"/>
              <w:ind w:left="0" w:right="343"/>
              <w:jc w:val="right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</w:tr>
      <w:tr w:rsidR="00540551">
        <w:trPr>
          <w:trHeight w:hRule="exact" w:val="875"/>
        </w:trPr>
        <w:tc>
          <w:tcPr>
            <w:tcW w:w="8740" w:type="dxa"/>
            <w:tcBorders>
              <w:bottom w:val="single" w:sz="6" w:space="0" w:color="000000"/>
            </w:tcBorders>
          </w:tcPr>
          <w:p w:rsidR="00540551" w:rsidRDefault="00EE00E4">
            <w:pPr>
              <w:pStyle w:val="TableParagraph"/>
              <w:spacing w:before="104"/>
              <w:ind w:right="3682"/>
              <w:rPr>
                <w:sz w:val="20"/>
              </w:rPr>
            </w:pPr>
            <w:r>
              <w:rPr>
                <w:sz w:val="20"/>
              </w:rPr>
              <w:t>“How to Make Sure the New Welfare-to-Work Really Works” Manhattan Institute, Civic Bulletin No. 6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</w:tcPr>
          <w:p w:rsidR="00540551" w:rsidRDefault="00EE00E4">
            <w:pPr>
              <w:pStyle w:val="TableParagraph"/>
              <w:spacing w:before="104"/>
              <w:ind w:left="0" w:right="343"/>
              <w:jc w:val="right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</w:tr>
      <w:tr w:rsidR="00540551">
        <w:trPr>
          <w:trHeight w:hRule="exact" w:val="703"/>
        </w:trPr>
        <w:tc>
          <w:tcPr>
            <w:tcW w:w="8740" w:type="dxa"/>
            <w:tcBorders>
              <w:top w:val="single" w:sz="6" w:space="0" w:color="000000"/>
            </w:tcBorders>
          </w:tcPr>
          <w:p w:rsidR="00540551" w:rsidRDefault="0054055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540551" w:rsidRDefault="00EE00E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2120" w:type="dxa"/>
            <w:tcBorders>
              <w:top w:val="single" w:sz="6" w:space="0" w:color="000000"/>
            </w:tcBorders>
          </w:tcPr>
          <w:p w:rsidR="00540551" w:rsidRDefault="00540551"/>
        </w:tc>
      </w:tr>
      <w:tr w:rsidR="00540551">
        <w:trPr>
          <w:trHeight w:hRule="exact" w:val="712"/>
        </w:trPr>
        <w:tc>
          <w:tcPr>
            <w:tcW w:w="8740" w:type="dxa"/>
          </w:tcPr>
          <w:p w:rsidR="00540551" w:rsidRDefault="00EE00E4">
            <w:pPr>
              <w:pStyle w:val="TableParagraph"/>
              <w:spacing w:before="125"/>
              <w:ind w:right="5776"/>
              <w:rPr>
                <w:sz w:val="20"/>
              </w:rPr>
            </w:pPr>
            <w:r>
              <w:rPr>
                <w:sz w:val="20"/>
              </w:rPr>
              <w:t>Boston University, Boston, MA Ph.D in Sociology</w:t>
            </w:r>
          </w:p>
        </w:tc>
        <w:tc>
          <w:tcPr>
            <w:tcW w:w="2120" w:type="dxa"/>
          </w:tcPr>
          <w:p w:rsidR="00540551" w:rsidRDefault="00EE00E4">
            <w:pPr>
              <w:pStyle w:val="TableParagraph"/>
              <w:spacing w:before="125"/>
              <w:ind w:left="0" w:right="343"/>
              <w:jc w:val="right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</w:tr>
      <w:tr w:rsidR="00540551">
        <w:trPr>
          <w:trHeight w:hRule="exact" w:val="658"/>
        </w:trPr>
        <w:tc>
          <w:tcPr>
            <w:tcW w:w="8740" w:type="dxa"/>
          </w:tcPr>
          <w:p w:rsidR="00540551" w:rsidRDefault="00EE00E4">
            <w:pPr>
              <w:pStyle w:val="TableParagraph"/>
              <w:spacing w:before="104" w:line="229" w:lineRule="exact"/>
              <w:rPr>
                <w:sz w:val="20"/>
              </w:rPr>
            </w:pPr>
            <w:r>
              <w:rPr>
                <w:sz w:val="20"/>
              </w:rPr>
              <w:t>Columbia University, New York, NY</w:t>
            </w:r>
          </w:p>
          <w:p w:rsidR="00540551" w:rsidRDefault="00EE00E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M.S. in Social Work</w:t>
            </w:r>
          </w:p>
        </w:tc>
        <w:tc>
          <w:tcPr>
            <w:tcW w:w="2120" w:type="dxa"/>
          </w:tcPr>
          <w:p w:rsidR="00540551" w:rsidRDefault="00EE00E4">
            <w:pPr>
              <w:pStyle w:val="TableParagraph"/>
              <w:spacing w:before="104"/>
              <w:ind w:left="0" w:right="343"/>
              <w:jc w:val="right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</w:tr>
    </w:tbl>
    <w:p w:rsidR="00000000" w:rsidRDefault="00EE00E4"/>
    <w:sectPr w:rsidR="00000000">
      <w:type w:val="continuous"/>
      <w:pgSz w:w="12240" w:h="15840"/>
      <w:pgMar w:top="7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51"/>
    <w:rsid w:val="00220F70"/>
    <w:rsid w:val="00540551"/>
    <w:rsid w:val="00EE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8DC6A1"/>
  <w15:docId w15:val="{28FFB292-CD5D-44AF-9FBF-ACE0AE8F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0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bowes@americaworks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54092A575F140BE8B91AEFAACA5F2" ma:contentTypeVersion="11" ma:contentTypeDescription="Create a new document." ma:contentTypeScope="" ma:versionID="d64ef8e21295d106aab49c3131cdfea6">
  <xsd:schema xmlns:xsd="http://www.w3.org/2001/XMLSchema" xmlns:xs="http://www.w3.org/2001/XMLSchema" xmlns:p="http://schemas.microsoft.com/office/2006/metadata/properties" xmlns:ns2="93638c6d-5eaf-49c4-8b27-78d9c2346a56" xmlns:ns3="d1064162-73bc-41de-8633-4923faf4d425" targetNamespace="http://schemas.microsoft.com/office/2006/metadata/properties" ma:root="true" ma:fieldsID="603f775806f47834f884b2dd4e02d654" ns2:_="" ns3:_="">
    <xsd:import namespace="93638c6d-5eaf-49c4-8b27-78d9c2346a56"/>
    <xsd:import namespace="d1064162-73bc-41de-8633-4923faf4d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38c6d-5eaf-49c4-8b27-78d9c2346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64162-73bc-41de-8633-4923faf4d42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45252-AC95-4440-91AD-F0E5B8AC70DB}"/>
</file>

<file path=customXml/itemProps2.xml><?xml version="1.0" encoding="utf-8"?>
<ds:datastoreItem xmlns:ds="http://schemas.openxmlformats.org/officeDocument/2006/customXml" ds:itemID="{6F85EE41-7DB8-4E5E-BE4E-8C8CBA74B64A}"/>
</file>

<file path=customXml/itemProps3.xml><?xml version="1.0" encoding="utf-8"?>
<ds:datastoreItem xmlns:ds="http://schemas.openxmlformats.org/officeDocument/2006/customXml" ds:itemID="{89F06552-6F3C-4BC4-9948-41026F58D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Falcone</dc:creator>
  <cp:lastModifiedBy>Melissa Wotton</cp:lastModifiedBy>
  <cp:revision>2</cp:revision>
  <cp:lastPrinted>2016-08-17T18:32:00Z</cp:lastPrinted>
  <dcterms:created xsi:type="dcterms:W3CDTF">2016-08-17T18:32:00Z</dcterms:created>
  <dcterms:modified xsi:type="dcterms:W3CDTF">2016-08-17T18:32:00Z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2016-08-17T00:00:00Z</vt:filetime>
  </property>
  <property fmtid="{D5CDD505-2E9C-101B-9397-08002B2CF9AE}" pid="5" name="ContentTypeId">
    <vt:lpwstr>0x0101000D254092A575F140BE8B91AEFAACA5F2</vt:lpwstr>
  </property>
</Properties>
</file>