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BEA9" w14:textId="1A8F9B39" w:rsidR="00A74329" w:rsidRPr="00124D8A" w:rsidRDefault="00124D8A" w:rsidP="00124D8A">
      <w:pPr>
        <w:spacing w:before="120"/>
        <w:jc w:val="center"/>
        <w:rPr>
          <w:rFonts w:ascii="Tw Cen MT" w:hAnsi="Tw Cen MT"/>
          <w:color w:val="548DD4"/>
          <w:spacing w:val="56"/>
          <w:sz w:val="44"/>
          <w:szCs w:val="44"/>
        </w:rPr>
      </w:pPr>
      <w:r>
        <w:rPr>
          <w:rFonts w:ascii="Tw Cen MT" w:hAnsi="Tw Cen MT"/>
          <w:color w:val="548DD4"/>
          <w:spacing w:val="56"/>
          <w:sz w:val="44"/>
          <w:szCs w:val="44"/>
        </w:rPr>
        <w:t>Empowering Community Lives, Inc.</w:t>
      </w:r>
    </w:p>
    <w:p w14:paraId="34360B99" w14:textId="77777777" w:rsidR="00A74329" w:rsidRDefault="00A74329">
      <w:pPr>
        <w:pStyle w:val="BodyText"/>
        <w:rPr>
          <w:rFonts w:ascii="Times New Roman"/>
          <w:sz w:val="20"/>
        </w:rPr>
      </w:pPr>
    </w:p>
    <w:p w14:paraId="1867BAE3" w14:textId="77777777" w:rsidR="0038368C" w:rsidRDefault="0038368C" w:rsidP="0038368C">
      <w:pPr>
        <w:adjustRightInd w:val="0"/>
        <w:jc w:val="center"/>
        <w:rPr>
          <w:rFonts w:cstheme="minorHAnsi"/>
          <w:b/>
          <w:bCs/>
          <w:sz w:val="28"/>
          <w:szCs w:val="28"/>
        </w:rPr>
      </w:pPr>
    </w:p>
    <w:p w14:paraId="5E7942D2" w14:textId="77777777" w:rsidR="0038368C" w:rsidRPr="00D346EC" w:rsidRDefault="00F86ABF" w:rsidP="0038368C">
      <w:pPr>
        <w:adjustRightInd w:val="0"/>
        <w:jc w:val="center"/>
        <w:rPr>
          <w:rFonts w:cstheme="minorHAnsi"/>
          <w:b/>
          <w:bCs/>
          <w:sz w:val="28"/>
          <w:szCs w:val="28"/>
        </w:rPr>
      </w:pPr>
      <w:r>
        <w:rPr>
          <w:rFonts w:cstheme="minorHAnsi"/>
          <w:b/>
          <w:bCs/>
          <w:sz w:val="28"/>
          <w:szCs w:val="28"/>
        </w:rPr>
        <w:t>Pre- Employment Transition Services Syllabus</w:t>
      </w:r>
    </w:p>
    <w:p w14:paraId="6D056082" w14:textId="77777777" w:rsidR="0038368C" w:rsidRPr="00D346EC" w:rsidRDefault="0038368C" w:rsidP="0038368C">
      <w:pPr>
        <w:adjustRightInd w:val="0"/>
        <w:rPr>
          <w:rFonts w:cstheme="minorHAnsi"/>
          <w:b/>
          <w:bCs/>
          <w:sz w:val="28"/>
          <w:szCs w:val="28"/>
        </w:rPr>
      </w:pPr>
    </w:p>
    <w:p w14:paraId="02543C7D"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74A13231" w14:textId="77777777" w:rsidR="00F86ABF" w:rsidRPr="00F86ABF" w:rsidRDefault="006857C3" w:rsidP="0038368C">
      <w:pPr>
        <w:tabs>
          <w:tab w:val="left" w:pos="720"/>
        </w:tabs>
        <w:rPr>
          <w:rFonts w:ascii="Garamond" w:hAnsi="Garamond"/>
          <w:sz w:val="28"/>
          <w:szCs w:val="28"/>
        </w:rPr>
      </w:pPr>
      <w:r>
        <w:rPr>
          <w:rFonts w:ascii="Garamond" w:hAnsi="Garamond"/>
          <w:sz w:val="28"/>
          <w:szCs w:val="28"/>
        </w:rPr>
        <w:t>The course target is to</w:t>
      </w:r>
      <w:r w:rsidR="00F86ABF" w:rsidRPr="00F86ABF">
        <w:rPr>
          <w:rFonts w:ascii="Garamond" w:hAnsi="Garamond"/>
          <w:sz w:val="28"/>
          <w:szCs w:val="28"/>
        </w:rPr>
        <w:t xml:space="preserve"> improve employment outcomes and increase opportunities for students with disabilities to access 21st century jobs</w:t>
      </w:r>
      <w:r w:rsidR="00F86ABF">
        <w:rPr>
          <w:rFonts w:ascii="Garamond" w:hAnsi="Garamond"/>
          <w:sz w:val="28"/>
          <w:szCs w:val="28"/>
        </w:rPr>
        <w:t>.  The course will</w:t>
      </w:r>
      <w:r w:rsidR="00F86ABF" w:rsidRPr="00F86ABF">
        <w:rPr>
          <w:rFonts w:ascii="Garamond" w:hAnsi="Garamond"/>
          <w:sz w:val="28"/>
          <w:szCs w:val="28"/>
        </w:rPr>
        <w:t xml:space="preserve"> essential</w:t>
      </w:r>
      <w:r w:rsidR="00F86ABF">
        <w:rPr>
          <w:rFonts w:ascii="Garamond" w:hAnsi="Garamond"/>
          <w:sz w:val="28"/>
          <w:szCs w:val="28"/>
        </w:rPr>
        <w:t>ly provide</w:t>
      </w:r>
      <w:r w:rsidR="00F86ABF" w:rsidRPr="00F86ABF">
        <w:rPr>
          <w:rFonts w:ascii="Garamond" w:hAnsi="Garamond"/>
          <w:sz w:val="28"/>
          <w:szCs w:val="28"/>
        </w:rPr>
        <w:t xml:space="preserve"> </w:t>
      </w:r>
      <w:proofErr w:type="gramStart"/>
      <w:r w:rsidR="00F86ABF" w:rsidRPr="00F86ABF">
        <w:rPr>
          <w:rFonts w:ascii="Garamond" w:hAnsi="Garamond"/>
          <w:sz w:val="28"/>
          <w:szCs w:val="28"/>
        </w:rPr>
        <w:t>students</w:t>
      </w:r>
      <w:proofErr w:type="gramEnd"/>
      <w:r w:rsidR="00F86ABF" w:rsidRPr="00F86ABF">
        <w:rPr>
          <w:rFonts w:ascii="Garamond" w:hAnsi="Garamond"/>
          <w:sz w:val="28"/>
          <w:szCs w:val="28"/>
        </w:rPr>
        <w:t xml:space="preserve"> information and guidance on a variety of post-secondary education and training opportunities. These services may include information on course offerings, career options, types of academic and occupational training needed to succeed in the workplace, and </w:t>
      </w:r>
      <w:proofErr w:type="gramStart"/>
      <w:r w:rsidR="00F86ABF" w:rsidRPr="00F86ABF">
        <w:rPr>
          <w:rFonts w:ascii="Garamond" w:hAnsi="Garamond"/>
          <w:sz w:val="28"/>
          <w:szCs w:val="28"/>
        </w:rPr>
        <w:t>postsecondary</w:t>
      </w:r>
      <w:proofErr w:type="gramEnd"/>
      <w:r w:rsidR="00F86ABF" w:rsidRPr="00F86ABF">
        <w:rPr>
          <w:rFonts w:ascii="Garamond" w:hAnsi="Garamond"/>
          <w:sz w:val="28"/>
          <w:szCs w:val="28"/>
        </w:rPr>
        <w:t xml:space="preserve"> opportunities associated with a career field or pathways. It may also include advising students on academic curricula, college application and admissions processes, completing the Free Application for Federal Student Aid (FAFSA), and resources that may be used to support individual student success in education and training, to include disability support services.</w:t>
      </w:r>
    </w:p>
    <w:p w14:paraId="670F7724" w14:textId="77777777" w:rsidR="00F86ABF" w:rsidRDefault="00F86ABF" w:rsidP="0038368C">
      <w:pPr>
        <w:tabs>
          <w:tab w:val="left" w:pos="720"/>
        </w:tabs>
      </w:pPr>
    </w:p>
    <w:p w14:paraId="575A7BDD"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454EBAAE"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785C868A" w14:textId="77777777" w:rsidR="0038368C" w:rsidRPr="00E466DF"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E466DF">
        <w:rPr>
          <w:rFonts w:ascii="Garamond" w:hAnsi="Garamond"/>
          <w:sz w:val="28"/>
          <w:szCs w:val="28"/>
        </w:rPr>
        <w:t xml:space="preserve">Identify a variety of </w:t>
      </w:r>
      <w:r w:rsidR="00E466DF" w:rsidRPr="00E466DF">
        <w:rPr>
          <w:rFonts w:ascii="Garamond" w:hAnsi="Garamond"/>
          <w:sz w:val="28"/>
          <w:szCs w:val="28"/>
        </w:rPr>
        <w:t>post-secondary education pathways</w:t>
      </w:r>
      <w:proofErr w:type="gramStart"/>
      <w:r w:rsidRPr="00E466DF">
        <w:rPr>
          <w:rFonts w:ascii="Garamond" w:hAnsi="Garamond"/>
          <w:sz w:val="28"/>
          <w:szCs w:val="28"/>
        </w:rPr>
        <w:t>:  Describe</w:t>
      </w:r>
      <w:proofErr w:type="gramEnd"/>
      <w:r w:rsidRPr="00E466DF">
        <w:rPr>
          <w:rFonts w:ascii="Garamond" w:hAnsi="Garamond"/>
          <w:sz w:val="28"/>
          <w:szCs w:val="28"/>
        </w:rPr>
        <w:t xml:space="preserve"> different future career paths related to the participant’s interest inventory of aptitude and skills.</w:t>
      </w:r>
    </w:p>
    <w:p w14:paraId="10A25A77" w14:textId="77777777" w:rsidR="0038368C" w:rsidRPr="00E466DF" w:rsidRDefault="00E466DF"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E466DF">
        <w:rPr>
          <w:rFonts w:ascii="Garamond" w:hAnsi="Garamond"/>
          <w:sz w:val="28"/>
          <w:szCs w:val="28"/>
        </w:rPr>
        <w:t>Understand</w:t>
      </w:r>
      <w:r w:rsidR="0038368C" w:rsidRPr="00E466DF">
        <w:rPr>
          <w:rFonts w:ascii="Garamond" w:hAnsi="Garamond"/>
          <w:sz w:val="28"/>
          <w:szCs w:val="28"/>
        </w:rPr>
        <w:t xml:space="preserve"> appropriate </w:t>
      </w:r>
      <w:r w:rsidRPr="00E466DF">
        <w:rPr>
          <w:rFonts w:ascii="Garamond" w:hAnsi="Garamond"/>
          <w:sz w:val="28"/>
          <w:szCs w:val="28"/>
        </w:rPr>
        <w:t xml:space="preserve">resources needed for FASFA application </w:t>
      </w:r>
    </w:p>
    <w:p w14:paraId="3F75444C"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C73C44">
        <w:rPr>
          <w:rFonts w:ascii="Garamond" w:hAnsi="Garamond"/>
          <w:sz w:val="28"/>
          <w:szCs w:val="28"/>
        </w:rPr>
        <w:t xml:space="preserve">Understand and utilize the </w:t>
      </w:r>
      <w:r w:rsidR="00E466DF" w:rsidRPr="00C73C44">
        <w:rPr>
          <w:rFonts w:ascii="Garamond" w:hAnsi="Garamond"/>
          <w:sz w:val="28"/>
          <w:szCs w:val="28"/>
        </w:rPr>
        <w:t>accommodation</w:t>
      </w:r>
      <w:r w:rsidR="00C73C44" w:rsidRPr="00C73C44">
        <w:rPr>
          <w:rFonts w:ascii="Garamond" w:hAnsi="Garamond"/>
          <w:sz w:val="28"/>
          <w:szCs w:val="28"/>
        </w:rPr>
        <w:t>s</w:t>
      </w:r>
      <w:r w:rsidR="00E466DF" w:rsidRPr="00C73C44">
        <w:rPr>
          <w:rFonts w:ascii="Garamond" w:hAnsi="Garamond"/>
          <w:sz w:val="28"/>
          <w:szCs w:val="28"/>
        </w:rPr>
        <w:t xml:space="preserve"> presented with post-secondary education</w:t>
      </w:r>
      <w:r w:rsidRPr="00C73C44">
        <w:rPr>
          <w:rFonts w:ascii="Garamond" w:hAnsi="Garamond"/>
          <w:sz w:val="28"/>
          <w:szCs w:val="28"/>
        </w:rPr>
        <w:t>.</w:t>
      </w:r>
    </w:p>
    <w:p w14:paraId="10C9F2E0"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C73C44">
        <w:rPr>
          <w:rFonts w:ascii="Garamond" w:hAnsi="Garamond"/>
          <w:sz w:val="28"/>
          <w:szCs w:val="28"/>
        </w:rPr>
        <w:t>Demonstrate entry-level computer skills necessary in today’s technological work environment.</w:t>
      </w:r>
    </w:p>
    <w:p w14:paraId="2E7737FE"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C73C44">
        <w:rPr>
          <w:rFonts w:ascii="Garamond" w:hAnsi="Garamond"/>
          <w:sz w:val="28"/>
          <w:szCs w:val="28"/>
        </w:rPr>
        <w:t xml:space="preserve">Develop strategies to make an effective transition </w:t>
      </w:r>
      <w:r w:rsidR="00C73C44" w:rsidRPr="00C73C44">
        <w:rPr>
          <w:rFonts w:ascii="Garamond" w:hAnsi="Garamond"/>
          <w:sz w:val="28"/>
          <w:szCs w:val="28"/>
        </w:rPr>
        <w:t>post high school.</w:t>
      </w:r>
    </w:p>
    <w:p w14:paraId="2EABE317" w14:textId="77777777" w:rsidR="0038368C" w:rsidRPr="00C73C44"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C73C44">
        <w:rPr>
          <w:rFonts w:ascii="Garamond" w:hAnsi="Garamond"/>
          <w:sz w:val="28"/>
          <w:szCs w:val="28"/>
        </w:rPr>
        <w:t>Relate the importance of life-long learning to career success.</w:t>
      </w:r>
    </w:p>
    <w:p w14:paraId="1333BEB4" w14:textId="77777777" w:rsidR="0038368C" w:rsidRPr="00D346EC" w:rsidRDefault="0038368C" w:rsidP="0038368C">
      <w:pPr>
        <w:tabs>
          <w:tab w:val="left" w:pos="720"/>
        </w:tabs>
        <w:ind w:left="1080"/>
        <w:rPr>
          <w:rFonts w:ascii="Garamond" w:hAnsi="Garamond"/>
          <w:sz w:val="28"/>
          <w:szCs w:val="28"/>
        </w:rPr>
      </w:pPr>
    </w:p>
    <w:p w14:paraId="4327AE98" w14:textId="77777777" w:rsidR="0038368C" w:rsidRPr="00D346EC" w:rsidRDefault="0038368C" w:rsidP="0038368C">
      <w:pPr>
        <w:adjustRightInd w:val="0"/>
        <w:rPr>
          <w:rFonts w:asciiTheme="minorHAnsi" w:hAnsiTheme="minorHAnsi" w:cstheme="minorHAnsi"/>
          <w:b/>
          <w:bCs/>
          <w:sz w:val="28"/>
          <w:szCs w:val="28"/>
        </w:rPr>
      </w:pPr>
      <w:r w:rsidRPr="00D346EC">
        <w:rPr>
          <w:rFonts w:ascii="Garamond" w:hAnsi="Garamond"/>
          <w:b/>
          <w:sz w:val="28"/>
          <w:szCs w:val="28"/>
        </w:rPr>
        <w:t xml:space="preserve">Course Material: </w:t>
      </w:r>
    </w:p>
    <w:p w14:paraId="6461E7B1" w14:textId="77777777" w:rsidR="008454E6" w:rsidRPr="005234D5" w:rsidRDefault="0038368C" w:rsidP="00C93FB6">
      <w:pPr>
        <w:adjustRightInd w:val="0"/>
        <w:rPr>
          <w:rFonts w:asciiTheme="minorHAnsi" w:hAnsiTheme="minorHAnsi" w:cstheme="minorHAnsi"/>
          <w:sz w:val="28"/>
          <w:szCs w:val="28"/>
        </w:rPr>
      </w:pPr>
      <w:r w:rsidRPr="005234D5">
        <w:rPr>
          <w:rFonts w:asciiTheme="minorHAnsi" w:hAnsiTheme="minorHAnsi" w:cstheme="minorHAnsi"/>
          <w:bCs/>
          <w:sz w:val="28"/>
          <w:szCs w:val="28"/>
        </w:rPr>
        <w:t xml:space="preserve">Unit 1: </w:t>
      </w:r>
      <w:r w:rsidR="008454E6" w:rsidRPr="005234D5">
        <w:rPr>
          <w:rFonts w:asciiTheme="minorHAnsi" w:hAnsiTheme="minorHAnsi" w:cstheme="minorHAnsi"/>
          <w:sz w:val="28"/>
          <w:szCs w:val="28"/>
        </w:rPr>
        <w:t>Community Colleges (AA/AS degrees, ce</w:t>
      </w:r>
      <w:r w:rsidR="00383801">
        <w:rPr>
          <w:rFonts w:asciiTheme="minorHAnsi" w:hAnsiTheme="minorHAnsi" w:cstheme="minorHAnsi"/>
          <w:sz w:val="28"/>
          <w:szCs w:val="28"/>
        </w:rPr>
        <w:t>rtificate programs and classes)</w:t>
      </w:r>
      <w:r w:rsidR="008454E6" w:rsidRPr="005234D5">
        <w:rPr>
          <w:rFonts w:asciiTheme="minorHAnsi" w:hAnsiTheme="minorHAnsi" w:cstheme="minorHAnsi"/>
          <w:sz w:val="28"/>
          <w:szCs w:val="28"/>
        </w:rPr>
        <w:t xml:space="preserve"> </w:t>
      </w:r>
    </w:p>
    <w:p w14:paraId="1B024F6A" w14:textId="77777777" w:rsidR="005234D5" w:rsidRDefault="005234D5" w:rsidP="00C93FB6">
      <w:pPr>
        <w:adjustRightInd w:val="0"/>
        <w:rPr>
          <w:rFonts w:asciiTheme="minorHAnsi" w:hAnsiTheme="minorHAnsi" w:cstheme="minorHAnsi"/>
          <w:bCs/>
          <w:sz w:val="28"/>
          <w:szCs w:val="28"/>
        </w:rPr>
      </w:pPr>
    </w:p>
    <w:p w14:paraId="42AD4E61" w14:textId="77777777" w:rsidR="008454E6" w:rsidRPr="005234D5" w:rsidRDefault="008454E6" w:rsidP="00C93FB6">
      <w:pPr>
        <w:adjustRightInd w:val="0"/>
        <w:rPr>
          <w:rFonts w:asciiTheme="minorHAnsi" w:hAnsiTheme="minorHAnsi" w:cstheme="minorHAnsi"/>
          <w:bCs/>
          <w:sz w:val="28"/>
          <w:szCs w:val="28"/>
        </w:rPr>
      </w:pPr>
      <w:r w:rsidRPr="005234D5">
        <w:rPr>
          <w:rFonts w:asciiTheme="minorHAnsi" w:hAnsiTheme="minorHAnsi" w:cstheme="minorHAnsi"/>
          <w:bCs/>
          <w:sz w:val="28"/>
          <w:szCs w:val="28"/>
        </w:rPr>
        <w:t>Unit 2</w:t>
      </w:r>
      <w:proofErr w:type="gramStart"/>
      <w:r w:rsidRPr="005234D5">
        <w:rPr>
          <w:rFonts w:asciiTheme="minorHAnsi" w:hAnsiTheme="minorHAnsi" w:cstheme="minorHAnsi"/>
          <w:bCs/>
          <w:sz w:val="28"/>
          <w:szCs w:val="28"/>
        </w:rPr>
        <w:t xml:space="preserve">: </w:t>
      </w:r>
      <w:r w:rsidRPr="005234D5">
        <w:rPr>
          <w:rFonts w:asciiTheme="minorHAnsi" w:hAnsiTheme="minorHAnsi" w:cstheme="minorHAnsi"/>
          <w:sz w:val="28"/>
          <w:szCs w:val="28"/>
        </w:rPr>
        <w:t xml:space="preserve"> Un</w:t>
      </w:r>
      <w:r w:rsidR="00383801">
        <w:rPr>
          <w:rFonts w:asciiTheme="minorHAnsi" w:hAnsiTheme="minorHAnsi" w:cstheme="minorHAnsi"/>
          <w:sz w:val="28"/>
          <w:szCs w:val="28"/>
        </w:rPr>
        <w:t>iversities</w:t>
      </w:r>
      <w:proofErr w:type="gramEnd"/>
      <w:r w:rsidR="00383801">
        <w:rPr>
          <w:rFonts w:asciiTheme="minorHAnsi" w:hAnsiTheme="minorHAnsi" w:cstheme="minorHAnsi"/>
          <w:sz w:val="28"/>
          <w:szCs w:val="28"/>
        </w:rPr>
        <w:t xml:space="preserve"> (Public and Private)</w:t>
      </w:r>
      <w:r w:rsidRPr="005234D5">
        <w:rPr>
          <w:rFonts w:asciiTheme="minorHAnsi" w:hAnsiTheme="minorHAnsi" w:cstheme="minorHAnsi"/>
          <w:sz w:val="28"/>
          <w:szCs w:val="28"/>
        </w:rPr>
        <w:t xml:space="preserve"> </w:t>
      </w:r>
    </w:p>
    <w:p w14:paraId="0DA4B3E9" w14:textId="77777777" w:rsidR="005234D5" w:rsidRDefault="005234D5" w:rsidP="00C93FB6">
      <w:pPr>
        <w:adjustRightInd w:val="0"/>
        <w:rPr>
          <w:rFonts w:asciiTheme="minorHAnsi" w:hAnsiTheme="minorHAnsi" w:cstheme="minorHAnsi"/>
          <w:bCs/>
          <w:sz w:val="28"/>
          <w:szCs w:val="28"/>
        </w:rPr>
      </w:pPr>
    </w:p>
    <w:p w14:paraId="0296AEDD" w14:textId="77777777" w:rsidR="008454E6" w:rsidRPr="005234D5" w:rsidRDefault="008454E6" w:rsidP="00C93FB6">
      <w:pPr>
        <w:adjustRightInd w:val="0"/>
        <w:rPr>
          <w:rFonts w:asciiTheme="minorHAnsi" w:hAnsiTheme="minorHAnsi" w:cstheme="minorHAnsi"/>
          <w:bCs/>
          <w:sz w:val="28"/>
          <w:szCs w:val="28"/>
        </w:rPr>
      </w:pPr>
      <w:r w:rsidRPr="005234D5">
        <w:rPr>
          <w:rFonts w:asciiTheme="minorHAnsi" w:hAnsiTheme="minorHAnsi" w:cstheme="minorHAnsi"/>
          <w:bCs/>
          <w:sz w:val="28"/>
          <w:szCs w:val="28"/>
        </w:rPr>
        <w:t xml:space="preserve">Unit 3: </w:t>
      </w:r>
      <w:r w:rsidRPr="005234D5">
        <w:rPr>
          <w:rFonts w:asciiTheme="minorHAnsi" w:hAnsiTheme="minorHAnsi" w:cstheme="minorHAnsi"/>
          <w:sz w:val="28"/>
          <w:szCs w:val="28"/>
        </w:rPr>
        <w:t xml:space="preserve">Career pathways related to workshops/training </w:t>
      </w:r>
      <w:proofErr w:type="gramStart"/>
      <w:r w:rsidRPr="005234D5">
        <w:rPr>
          <w:rFonts w:asciiTheme="minorHAnsi" w:hAnsiTheme="minorHAnsi" w:cstheme="minorHAnsi"/>
          <w:sz w:val="28"/>
          <w:szCs w:val="28"/>
        </w:rPr>
        <w:t>programs;</w:t>
      </w:r>
      <w:proofErr w:type="gramEnd"/>
      <w:r w:rsidRPr="005234D5">
        <w:rPr>
          <w:rFonts w:asciiTheme="minorHAnsi" w:hAnsiTheme="minorHAnsi" w:cstheme="minorHAnsi"/>
          <w:sz w:val="28"/>
          <w:szCs w:val="28"/>
        </w:rPr>
        <w:t xml:space="preserve"> </w:t>
      </w:r>
    </w:p>
    <w:p w14:paraId="69BF171E" w14:textId="77777777" w:rsidR="005234D5" w:rsidRDefault="005234D5" w:rsidP="00C93FB6">
      <w:pPr>
        <w:adjustRightInd w:val="0"/>
        <w:rPr>
          <w:rFonts w:asciiTheme="minorHAnsi" w:hAnsiTheme="minorHAnsi" w:cstheme="minorHAnsi"/>
          <w:bCs/>
          <w:sz w:val="28"/>
          <w:szCs w:val="28"/>
        </w:rPr>
      </w:pPr>
    </w:p>
    <w:p w14:paraId="62E6DB00"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4</w:t>
      </w:r>
      <w:r w:rsidR="008454E6" w:rsidRPr="005234D5">
        <w:rPr>
          <w:rFonts w:asciiTheme="minorHAnsi" w:hAnsiTheme="minorHAnsi" w:cstheme="minorHAnsi"/>
          <w:bCs/>
          <w:sz w:val="28"/>
          <w:szCs w:val="28"/>
        </w:rPr>
        <w:t xml:space="preserve">: </w:t>
      </w:r>
      <w:r w:rsidR="00383801">
        <w:rPr>
          <w:rFonts w:asciiTheme="minorHAnsi" w:hAnsiTheme="minorHAnsi" w:cstheme="minorHAnsi"/>
          <w:sz w:val="28"/>
          <w:szCs w:val="28"/>
        </w:rPr>
        <w:t>Trade/Technical Schools</w:t>
      </w:r>
    </w:p>
    <w:p w14:paraId="4D6C7E91" w14:textId="77777777" w:rsidR="005234D5" w:rsidRDefault="005234D5" w:rsidP="00C93FB6">
      <w:pPr>
        <w:adjustRightInd w:val="0"/>
        <w:rPr>
          <w:rFonts w:asciiTheme="minorHAnsi" w:hAnsiTheme="minorHAnsi" w:cstheme="minorHAnsi"/>
          <w:bCs/>
          <w:sz w:val="28"/>
          <w:szCs w:val="28"/>
        </w:rPr>
      </w:pPr>
    </w:p>
    <w:p w14:paraId="56406C46"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5</w:t>
      </w:r>
      <w:r w:rsidR="008454E6" w:rsidRPr="005234D5">
        <w:rPr>
          <w:rFonts w:asciiTheme="minorHAnsi" w:hAnsiTheme="minorHAnsi" w:cstheme="minorHAnsi"/>
          <w:bCs/>
          <w:sz w:val="28"/>
          <w:szCs w:val="28"/>
        </w:rPr>
        <w:t xml:space="preserve">: </w:t>
      </w:r>
      <w:r w:rsidR="00383801">
        <w:rPr>
          <w:rFonts w:asciiTheme="minorHAnsi" w:hAnsiTheme="minorHAnsi" w:cstheme="minorHAnsi"/>
          <w:sz w:val="28"/>
          <w:szCs w:val="28"/>
        </w:rPr>
        <w:t>Military</w:t>
      </w:r>
    </w:p>
    <w:p w14:paraId="00868CFB" w14:textId="77777777" w:rsidR="005234D5" w:rsidRDefault="005234D5" w:rsidP="00C93FB6">
      <w:pPr>
        <w:adjustRightInd w:val="0"/>
        <w:rPr>
          <w:rFonts w:asciiTheme="minorHAnsi" w:hAnsiTheme="minorHAnsi" w:cstheme="minorHAnsi"/>
          <w:bCs/>
          <w:sz w:val="28"/>
          <w:szCs w:val="28"/>
        </w:rPr>
      </w:pPr>
    </w:p>
    <w:p w14:paraId="44DB1A9A"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6</w:t>
      </w:r>
      <w:r w:rsidRPr="005234D5">
        <w:rPr>
          <w:rFonts w:asciiTheme="minorHAnsi" w:hAnsiTheme="minorHAnsi" w:cstheme="minorHAnsi"/>
          <w:bCs/>
          <w:sz w:val="28"/>
          <w:szCs w:val="28"/>
        </w:rPr>
        <w:t xml:space="preserve">: </w:t>
      </w:r>
      <w:r w:rsidR="008454E6" w:rsidRPr="005234D5">
        <w:rPr>
          <w:rFonts w:asciiTheme="minorHAnsi" w:hAnsiTheme="minorHAnsi" w:cstheme="minorHAnsi"/>
          <w:sz w:val="28"/>
          <w:szCs w:val="28"/>
        </w:rPr>
        <w:t xml:space="preserve">Post-secondary programs at community colleges and Universities for </w:t>
      </w:r>
      <w:r w:rsidR="008454E6" w:rsidRPr="005234D5">
        <w:rPr>
          <w:rFonts w:asciiTheme="minorHAnsi" w:hAnsiTheme="minorHAnsi" w:cstheme="minorHAnsi"/>
          <w:sz w:val="28"/>
          <w:szCs w:val="28"/>
        </w:rPr>
        <w:lastRenderedPageBreak/>
        <w:t xml:space="preserve">students with intellectual </w:t>
      </w:r>
      <w:r w:rsidR="00383801">
        <w:rPr>
          <w:rFonts w:asciiTheme="minorHAnsi" w:hAnsiTheme="minorHAnsi" w:cstheme="minorHAnsi"/>
          <w:sz w:val="28"/>
          <w:szCs w:val="28"/>
        </w:rPr>
        <w:t>and developmental disabilities</w:t>
      </w:r>
    </w:p>
    <w:p w14:paraId="2498603D" w14:textId="77777777" w:rsidR="005234D5" w:rsidRDefault="005234D5" w:rsidP="00C93FB6">
      <w:pPr>
        <w:adjustRightInd w:val="0"/>
        <w:rPr>
          <w:rFonts w:asciiTheme="minorHAnsi" w:hAnsiTheme="minorHAnsi" w:cstheme="minorHAnsi"/>
          <w:bCs/>
          <w:sz w:val="28"/>
          <w:szCs w:val="28"/>
        </w:rPr>
      </w:pPr>
    </w:p>
    <w:p w14:paraId="04B0BE62"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7</w:t>
      </w:r>
      <w:r w:rsidRPr="005234D5">
        <w:rPr>
          <w:rFonts w:asciiTheme="minorHAnsi" w:hAnsiTheme="minorHAnsi" w:cstheme="minorHAnsi"/>
          <w:bCs/>
          <w:sz w:val="28"/>
          <w:szCs w:val="28"/>
        </w:rPr>
        <w:t xml:space="preserve">: </w:t>
      </w:r>
      <w:r w:rsidR="008454E6" w:rsidRPr="005234D5">
        <w:rPr>
          <w:rFonts w:asciiTheme="minorHAnsi" w:hAnsiTheme="minorHAnsi" w:cstheme="minorHAnsi"/>
          <w:sz w:val="28"/>
          <w:szCs w:val="28"/>
        </w:rPr>
        <w:t>Identifying an</w:t>
      </w:r>
      <w:r w:rsidR="00383801">
        <w:rPr>
          <w:rFonts w:asciiTheme="minorHAnsi" w:hAnsiTheme="minorHAnsi" w:cstheme="minorHAnsi"/>
          <w:sz w:val="28"/>
          <w:szCs w:val="28"/>
        </w:rPr>
        <w:t>d accessing accommodations</w:t>
      </w:r>
    </w:p>
    <w:p w14:paraId="0B846E40" w14:textId="77777777" w:rsidR="005234D5" w:rsidRDefault="005234D5" w:rsidP="00C93FB6">
      <w:pPr>
        <w:adjustRightInd w:val="0"/>
        <w:rPr>
          <w:rFonts w:asciiTheme="minorHAnsi" w:hAnsiTheme="minorHAnsi" w:cstheme="minorHAnsi"/>
          <w:bCs/>
          <w:sz w:val="28"/>
          <w:szCs w:val="28"/>
        </w:rPr>
      </w:pPr>
    </w:p>
    <w:p w14:paraId="72864D03" w14:textId="77777777" w:rsidR="008454E6" w:rsidRPr="005234D5" w:rsidRDefault="005234D5" w:rsidP="00C93FB6">
      <w:pPr>
        <w:adjustRightInd w:val="0"/>
        <w:rPr>
          <w:rFonts w:asciiTheme="minorHAnsi" w:hAnsiTheme="minorHAnsi" w:cstheme="minorHAnsi"/>
          <w:bCs/>
          <w:sz w:val="28"/>
          <w:szCs w:val="28"/>
        </w:rPr>
      </w:pPr>
      <w:r>
        <w:rPr>
          <w:rFonts w:asciiTheme="minorHAnsi" w:hAnsiTheme="minorHAnsi" w:cstheme="minorHAnsi"/>
          <w:bCs/>
          <w:sz w:val="28"/>
          <w:szCs w:val="28"/>
        </w:rPr>
        <w:t>Unit 8</w:t>
      </w:r>
      <w:r w:rsidRPr="005234D5">
        <w:rPr>
          <w:rFonts w:asciiTheme="minorHAnsi" w:hAnsiTheme="minorHAnsi" w:cstheme="minorHAnsi"/>
          <w:bCs/>
          <w:sz w:val="28"/>
          <w:szCs w:val="28"/>
        </w:rPr>
        <w:t xml:space="preserve">: </w:t>
      </w:r>
      <w:r w:rsidR="008454E6" w:rsidRPr="005234D5">
        <w:rPr>
          <w:rFonts w:asciiTheme="minorHAnsi" w:hAnsiTheme="minorHAnsi" w:cstheme="minorHAnsi"/>
          <w:sz w:val="28"/>
          <w:szCs w:val="28"/>
        </w:rPr>
        <w:t xml:space="preserve">Individualized student strategies to support a smooth transition from high school to postsecondary education (PSE) including: </w:t>
      </w:r>
    </w:p>
    <w:p w14:paraId="25455C09" w14:textId="77777777" w:rsidR="008454E6" w:rsidRPr="005234D5" w:rsidRDefault="00383801" w:rsidP="005234D5">
      <w:pPr>
        <w:pStyle w:val="ListParagraph"/>
        <w:numPr>
          <w:ilvl w:val="0"/>
          <w:numId w:val="5"/>
        </w:numPr>
        <w:adjustRightInd w:val="0"/>
        <w:rPr>
          <w:rFonts w:asciiTheme="minorHAnsi" w:hAnsiTheme="minorHAnsi" w:cstheme="minorHAnsi"/>
          <w:sz w:val="28"/>
          <w:szCs w:val="28"/>
        </w:rPr>
      </w:pPr>
      <w:r>
        <w:rPr>
          <w:rFonts w:asciiTheme="minorHAnsi" w:hAnsiTheme="minorHAnsi" w:cstheme="minorHAnsi"/>
          <w:sz w:val="28"/>
          <w:szCs w:val="28"/>
        </w:rPr>
        <w:t xml:space="preserve">Identifying </w:t>
      </w:r>
      <w:proofErr w:type="gramStart"/>
      <w:r>
        <w:rPr>
          <w:rFonts w:asciiTheme="minorHAnsi" w:hAnsiTheme="minorHAnsi" w:cstheme="minorHAnsi"/>
          <w:sz w:val="28"/>
          <w:szCs w:val="28"/>
        </w:rPr>
        <w:t>technology</w:t>
      </w:r>
      <w:proofErr w:type="gramEnd"/>
      <w:r>
        <w:rPr>
          <w:rFonts w:asciiTheme="minorHAnsi" w:hAnsiTheme="minorHAnsi" w:cstheme="minorHAnsi"/>
          <w:sz w:val="28"/>
          <w:szCs w:val="28"/>
        </w:rPr>
        <w:t xml:space="preserve"> needs</w:t>
      </w:r>
      <w:r w:rsidR="008454E6" w:rsidRPr="005234D5">
        <w:rPr>
          <w:rFonts w:asciiTheme="minorHAnsi" w:hAnsiTheme="minorHAnsi" w:cstheme="minorHAnsi"/>
          <w:sz w:val="28"/>
          <w:szCs w:val="28"/>
        </w:rPr>
        <w:t xml:space="preserve"> </w:t>
      </w:r>
    </w:p>
    <w:p w14:paraId="70E88721" w14:textId="77777777" w:rsidR="008454E6" w:rsidRPr="005234D5" w:rsidRDefault="008454E6" w:rsidP="005234D5">
      <w:pPr>
        <w:pStyle w:val="ListParagraph"/>
        <w:numPr>
          <w:ilvl w:val="0"/>
          <w:numId w:val="5"/>
        </w:numPr>
        <w:adjustRightInd w:val="0"/>
        <w:rPr>
          <w:rFonts w:asciiTheme="minorHAnsi" w:hAnsiTheme="minorHAnsi" w:cstheme="minorHAnsi"/>
          <w:sz w:val="28"/>
          <w:szCs w:val="28"/>
        </w:rPr>
      </w:pPr>
      <w:r w:rsidRPr="005234D5">
        <w:rPr>
          <w:rFonts w:asciiTheme="minorHAnsi" w:hAnsiTheme="minorHAnsi" w:cstheme="minorHAnsi"/>
          <w:sz w:val="28"/>
          <w:szCs w:val="28"/>
        </w:rPr>
        <w:t>Attend</w:t>
      </w:r>
      <w:r w:rsidR="00383801">
        <w:rPr>
          <w:rFonts w:asciiTheme="minorHAnsi" w:hAnsiTheme="minorHAnsi" w:cstheme="minorHAnsi"/>
          <w:sz w:val="28"/>
          <w:szCs w:val="28"/>
        </w:rPr>
        <w:t>ing college fairs &amp; tours</w:t>
      </w:r>
    </w:p>
    <w:p w14:paraId="2394F03B" w14:textId="77777777" w:rsidR="0038368C" w:rsidRPr="005234D5" w:rsidRDefault="008454E6" w:rsidP="005234D5">
      <w:pPr>
        <w:pStyle w:val="ListParagraph"/>
        <w:numPr>
          <w:ilvl w:val="0"/>
          <w:numId w:val="5"/>
        </w:numPr>
        <w:adjustRightInd w:val="0"/>
        <w:rPr>
          <w:rFonts w:asciiTheme="minorHAnsi" w:hAnsiTheme="minorHAnsi" w:cstheme="minorHAnsi"/>
          <w:sz w:val="28"/>
          <w:szCs w:val="28"/>
        </w:rPr>
      </w:pPr>
      <w:r w:rsidRPr="005234D5">
        <w:rPr>
          <w:rFonts w:asciiTheme="minorHAnsi" w:hAnsiTheme="minorHAnsi" w:cstheme="minorHAnsi"/>
          <w:sz w:val="28"/>
          <w:szCs w:val="28"/>
        </w:rPr>
        <w:t>Connecting to the disability support services that would be available.</w:t>
      </w:r>
    </w:p>
    <w:p w14:paraId="23D0C8FF" w14:textId="77777777" w:rsidR="0038368C" w:rsidRPr="005234D5" w:rsidRDefault="0038368C" w:rsidP="0038368C">
      <w:pPr>
        <w:adjustRightInd w:val="0"/>
        <w:rPr>
          <w:rFonts w:asciiTheme="minorHAnsi" w:hAnsiTheme="minorHAnsi" w:cstheme="minorHAnsi"/>
          <w:bCs/>
          <w:sz w:val="28"/>
          <w:szCs w:val="28"/>
        </w:rPr>
      </w:pPr>
    </w:p>
    <w:p w14:paraId="1BBBB601" w14:textId="77777777" w:rsidR="0038368C" w:rsidRDefault="0038368C">
      <w:pPr>
        <w:pStyle w:val="BodyText"/>
        <w:rPr>
          <w:rFonts w:ascii="Times New Roman"/>
          <w:sz w:val="20"/>
        </w:rPr>
      </w:pPr>
    </w:p>
    <w:sectPr w:rsidR="0038368C"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A745" w14:textId="77777777" w:rsidR="00EE3AB9" w:rsidRDefault="00EE3AB9" w:rsidP="00C113B4">
      <w:r>
        <w:separator/>
      </w:r>
    </w:p>
  </w:endnote>
  <w:endnote w:type="continuationSeparator" w:id="0">
    <w:p w14:paraId="7C8A22D3"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E8B6" w14:textId="77777777" w:rsidR="00EE3AB9" w:rsidRDefault="00EE3AB9" w:rsidP="00C113B4">
      <w:r>
        <w:separator/>
      </w:r>
    </w:p>
  </w:footnote>
  <w:footnote w:type="continuationSeparator" w:id="0">
    <w:p w14:paraId="65F996A2"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9969FA"/>
    <w:multiLevelType w:val="hybridMultilevel"/>
    <w:tmpl w:val="E99EF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84240">
    <w:abstractNumId w:val="1"/>
  </w:num>
  <w:num w:numId="2" w16cid:durableId="1072627980">
    <w:abstractNumId w:val="0"/>
  </w:num>
  <w:num w:numId="3" w16cid:durableId="1217550431">
    <w:abstractNumId w:val="3"/>
  </w:num>
  <w:num w:numId="4" w16cid:durableId="1195651563">
    <w:abstractNumId w:val="2"/>
  </w:num>
  <w:num w:numId="5" w16cid:durableId="530457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52999"/>
    <w:rsid w:val="0008188C"/>
    <w:rsid w:val="000D3762"/>
    <w:rsid w:val="000E5512"/>
    <w:rsid w:val="00110A02"/>
    <w:rsid w:val="00124D8A"/>
    <w:rsid w:val="001562E2"/>
    <w:rsid w:val="002B226A"/>
    <w:rsid w:val="002E367B"/>
    <w:rsid w:val="002F62DD"/>
    <w:rsid w:val="0038368C"/>
    <w:rsid w:val="00383801"/>
    <w:rsid w:val="003C0E01"/>
    <w:rsid w:val="004274B5"/>
    <w:rsid w:val="00484485"/>
    <w:rsid w:val="00501549"/>
    <w:rsid w:val="00511DDE"/>
    <w:rsid w:val="005152E3"/>
    <w:rsid w:val="005234D5"/>
    <w:rsid w:val="00524CC3"/>
    <w:rsid w:val="006248C0"/>
    <w:rsid w:val="00630565"/>
    <w:rsid w:val="00640E2C"/>
    <w:rsid w:val="00680C93"/>
    <w:rsid w:val="006857C3"/>
    <w:rsid w:val="00721826"/>
    <w:rsid w:val="007F25A5"/>
    <w:rsid w:val="00807F22"/>
    <w:rsid w:val="008454E6"/>
    <w:rsid w:val="008D21CA"/>
    <w:rsid w:val="00945715"/>
    <w:rsid w:val="009770F7"/>
    <w:rsid w:val="009847A4"/>
    <w:rsid w:val="00A74329"/>
    <w:rsid w:val="00AC655F"/>
    <w:rsid w:val="00AD5776"/>
    <w:rsid w:val="00B37370"/>
    <w:rsid w:val="00B66CC0"/>
    <w:rsid w:val="00B8682A"/>
    <w:rsid w:val="00BC29E3"/>
    <w:rsid w:val="00BF5812"/>
    <w:rsid w:val="00C01E2B"/>
    <w:rsid w:val="00C113B4"/>
    <w:rsid w:val="00C73C44"/>
    <w:rsid w:val="00C93FB6"/>
    <w:rsid w:val="00CA0C83"/>
    <w:rsid w:val="00CD1150"/>
    <w:rsid w:val="00D676E3"/>
    <w:rsid w:val="00D851CF"/>
    <w:rsid w:val="00DA796F"/>
    <w:rsid w:val="00DF2A3A"/>
    <w:rsid w:val="00E1461B"/>
    <w:rsid w:val="00E466DF"/>
    <w:rsid w:val="00ED5E27"/>
    <w:rsid w:val="00EE3AB9"/>
    <w:rsid w:val="00F30DAE"/>
    <w:rsid w:val="00F53AD0"/>
    <w:rsid w:val="00F801CA"/>
    <w:rsid w:val="00F8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8D5F2D"/>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2025-01-27T21:24:00Z</dcterms:created>
  <dcterms:modified xsi:type="dcterms:W3CDTF">2025-01-27T21:24:00Z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